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73" w:rsidRPr="00C8087C" w:rsidRDefault="00A33373" w:rsidP="00C8087C">
      <w:pPr>
        <w:pStyle w:val="StandardWeb"/>
        <w:jc w:val="both"/>
        <w:rPr>
          <w:rFonts w:ascii="Inter" w:hAnsi="Inter"/>
          <w:b/>
          <w:sz w:val="28"/>
          <w:szCs w:val="19"/>
        </w:rPr>
      </w:pPr>
      <w:r w:rsidRPr="00C8087C">
        <w:rPr>
          <w:rFonts w:ascii="Inter" w:hAnsi="Inter"/>
          <w:b/>
          <w:sz w:val="28"/>
          <w:szCs w:val="19"/>
        </w:rPr>
        <w:t>Schlichtervertrag</w:t>
      </w:r>
    </w:p>
    <w:p w:rsidR="00106FCA" w:rsidRPr="00106FCA" w:rsidRDefault="00106FCA" w:rsidP="00D61970">
      <w:pPr>
        <w:spacing w:line="360" w:lineRule="auto"/>
        <w:rPr>
          <w:rFonts w:ascii="Inter" w:hAnsi="Inter"/>
          <w:b/>
          <w:szCs w:val="22"/>
        </w:rPr>
      </w:pPr>
      <w:r w:rsidRPr="00106FCA">
        <w:rPr>
          <w:rFonts w:ascii="Inter" w:hAnsi="Inter"/>
          <w:b/>
          <w:szCs w:val="22"/>
        </w:rPr>
        <w:t>(Schiedsverfahren nach §§ 19 ff Statut; Ernennung durch SGH)</w:t>
      </w:r>
    </w:p>
    <w:p w:rsidR="00106FCA" w:rsidRPr="00106FCA" w:rsidRDefault="00106FCA" w:rsidP="00106FCA">
      <w:pPr>
        <w:spacing w:line="480" w:lineRule="auto"/>
        <w:jc w:val="center"/>
        <w:rPr>
          <w:rFonts w:ascii="Inter" w:hAnsi="Inter"/>
          <w:szCs w:val="22"/>
        </w:rPr>
      </w:pPr>
      <w:r w:rsidRPr="00106FCA">
        <w:rPr>
          <w:rFonts w:ascii="Inter" w:hAnsi="Inter"/>
          <w:szCs w:val="22"/>
        </w:rPr>
        <w:t>zwischen</w:t>
      </w:r>
    </w:p>
    <w:p w:rsidR="00106FCA" w:rsidRPr="00106FCA" w:rsidRDefault="00106FCA" w:rsidP="00106FCA">
      <w:pPr>
        <w:spacing w:line="480" w:lineRule="auto"/>
        <w:rPr>
          <w:rFonts w:ascii="Inter" w:hAnsi="Inter"/>
          <w:szCs w:val="22"/>
        </w:rPr>
      </w:pPr>
      <w:r w:rsidRPr="00106FCA">
        <w:rPr>
          <w:rFonts w:ascii="Inter" w:hAnsi="Inter"/>
          <w:szCs w:val="22"/>
        </w:rPr>
        <w:t xml:space="preserve">dem Schlichtungs- und Schiedsgerichtshof Deutscher Notare (nicht rechtsfähige Einrichtung der DNotV GmbH mit dem Sitz in Berlin) </w:t>
      </w:r>
    </w:p>
    <w:p w:rsidR="00106FCA" w:rsidRPr="00106FCA" w:rsidRDefault="00106FCA" w:rsidP="00106FCA">
      <w:pPr>
        <w:spacing w:line="480" w:lineRule="auto"/>
        <w:jc w:val="right"/>
        <w:rPr>
          <w:rFonts w:ascii="Inter" w:hAnsi="Inter"/>
          <w:szCs w:val="22"/>
        </w:rPr>
      </w:pPr>
      <w:r w:rsidRPr="00106FCA">
        <w:rPr>
          <w:rFonts w:ascii="Inter" w:hAnsi="Inter"/>
          <w:szCs w:val="22"/>
        </w:rPr>
        <w:t>– im Folgenden als „SGH“ bezeichnet –</w:t>
      </w:r>
    </w:p>
    <w:p w:rsidR="00106FCA" w:rsidRPr="00106FCA" w:rsidRDefault="00106FCA" w:rsidP="00106FCA">
      <w:pPr>
        <w:spacing w:line="480" w:lineRule="auto"/>
        <w:jc w:val="center"/>
        <w:rPr>
          <w:rFonts w:ascii="Inter" w:hAnsi="Inter"/>
          <w:szCs w:val="22"/>
        </w:rPr>
      </w:pPr>
      <w:r w:rsidRPr="00106FCA">
        <w:rPr>
          <w:rFonts w:ascii="Inter" w:hAnsi="Inter"/>
          <w:szCs w:val="22"/>
        </w:rPr>
        <w:t>und</w:t>
      </w:r>
    </w:p>
    <w:p w:rsidR="00106FCA" w:rsidRPr="00106FCA" w:rsidRDefault="00106FCA" w:rsidP="00106FCA">
      <w:pPr>
        <w:spacing w:line="480" w:lineRule="auto"/>
        <w:rPr>
          <w:rFonts w:ascii="Inter" w:hAnsi="Inter"/>
          <w:szCs w:val="22"/>
        </w:rPr>
      </w:pPr>
      <w:r w:rsidRPr="00106FCA">
        <w:rPr>
          <w:rFonts w:ascii="Inter" w:hAnsi="Inter"/>
          <w:szCs w:val="22"/>
        </w:rPr>
        <w:t xml:space="preserve">Herrn Notar </w:t>
      </w:r>
      <w:r w:rsidRPr="00106FCA">
        <w:rPr>
          <w:rFonts w:ascii="Inter" w:hAnsi="Inter"/>
          <w:b/>
          <w:szCs w:val="22"/>
        </w:rPr>
        <w:fldChar w:fldCharType="begin"/>
      </w:r>
      <w:r w:rsidRPr="00106FCA">
        <w:rPr>
          <w:rFonts w:ascii="Inter" w:hAnsi="Inter"/>
          <w:b/>
          <w:szCs w:val="22"/>
        </w:rPr>
        <w:instrText xml:space="preserve"> MERGEFIELD Vorsitzender_Titel </w:instrText>
      </w:r>
      <w:r w:rsidRPr="00106FCA">
        <w:rPr>
          <w:rFonts w:ascii="Inter" w:hAnsi="Inter"/>
          <w:b/>
          <w:szCs w:val="22"/>
        </w:rPr>
        <w:fldChar w:fldCharType="end"/>
      </w:r>
      <w:r w:rsidRPr="00106FCA">
        <w:rPr>
          <w:rFonts w:ascii="Inter" w:hAnsi="Inter"/>
          <w:b/>
          <w:szCs w:val="22"/>
        </w:rPr>
        <w:t>***</w:t>
      </w:r>
      <w:r w:rsidRPr="00106FCA">
        <w:rPr>
          <w:rFonts w:ascii="Inter" w:hAnsi="Inter"/>
          <w:szCs w:val="22"/>
        </w:rPr>
        <w:t xml:space="preserve"> (</w:t>
      </w:r>
      <w:r w:rsidRPr="00106FCA">
        <w:rPr>
          <w:rFonts w:ascii="Inter" w:hAnsi="Inter"/>
          <w:i/>
          <w:szCs w:val="22"/>
        </w:rPr>
        <w:t>Name</w:t>
      </w:r>
      <w:r w:rsidRPr="00106FCA">
        <w:rPr>
          <w:rFonts w:ascii="Inter" w:hAnsi="Inter"/>
          <w:szCs w:val="22"/>
        </w:rPr>
        <w:t xml:space="preserve">), </w:t>
      </w:r>
      <w:r w:rsidRPr="00106FCA">
        <w:rPr>
          <w:rFonts w:ascii="Inter" w:hAnsi="Inter"/>
          <w:b/>
          <w:szCs w:val="22"/>
        </w:rPr>
        <w:t>***</w:t>
      </w:r>
      <w:r w:rsidRPr="00106FCA">
        <w:rPr>
          <w:rFonts w:ascii="Inter" w:hAnsi="Inter"/>
          <w:szCs w:val="22"/>
        </w:rPr>
        <w:t xml:space="preserve"> (</w:t>
      </w:r>
      <w:r w:rsidRPr="00106FCA">
        <w:rPr>
          <w:rFonts w:ascii="Inter" w:hAnsi="Inter"/>
          <w:i/>
          <w:szCs w:val="22"/>
        </w:rPr>
        <w:t>Adresse</w:t>
      </w:r>
      <w:r w:rsidRPr="00106FCA">
        <w:rPr>
          <w:rFonts w:ascii="Inter" w:hAnsi="Inter"/>
          <w:szCs w:val="22"/>
        </w:rPr>
        <w:t xml:space="preserve">) </w:t>
      </w:r>
    </w:p>
    <w:p w:rsidR="00106FCA" w:rsidRPr="00106FCA" w:rsidRDefault="00106FCA" w:rsidP="00106FCA">
      <w:pPr>
        <w:spacing w:line="480" w:lineRule="auto"/>
        <w:jc w:val="right"/>
        <w:rPr>
          <w:rFonts w:ascii="Inter" w:hAnsi="Inter"/>
          <w:szCs w:val="22"/>
        </w:rPr>
      </w:pPr>
      <w:r w:rsidRPr="00106FCA">
        <w:rPr>
          <w:rFonts w:ascii="Inter" w:hAnsi="Inter"/>
          <w:szCs w:val="22"/>
        </w:rPr>
        <w:t>– im Folgenden als „Schlichter“ bezeichnet –.</w:t>
      </w:r>
    </w:p>
    <w:p w:rsidR="00106FCA" w:rsidRDefault="00106FCA" w:rsidP="00106FCA">
      <w:pPr>
        <w:spacing w:line="480" w:lineRule="auto"/>
        <w:rPr>
          <w:rFonts w:ascii="Inter" w:hAnsi="Inter"/>
          <w:szCs w:val="22"/>
        </w:rPr>
      </w:pPr>
    </w:p>
    <w:p w:rsidR="00106FCA" w:rsidRPr="00106FCA" w:rsidRDefault="00106FCA" w:rsidP="00106FCA">
      <w:pPr>
        <w:pStyle w:val="berschrift2"/>
        <w:framePr w:w="0" w:hRule="auto" w:hSpace="0" w:wrap="auto" w:vAnchor="margin" w:hAnchor="text" w:xAlign="left" w:yAlign="inline"/>
        <w:spacing w:line="480" w:lineRule="auto"/>
        <w:rPr>
          <w:rFonts w:ascii="Inter" w:hAnsi="Inter"/>
          <w:b/>
          <w:sz w:val="22"/>
          <w:szCs w:val="22"/>
          <w:u w:val="none"/>
        </w:rPr>
      </w:pPr>
      <w:r w:rsidRPr="00106FCA">
        <w:rPr>
          <w:rFonts w:ascii="Inter" w:hAnsi="Inter"/>
          <w:b/>
          <w:sz w:val="22"/>
          <w:szCs w:val="22"/>
          <w:u w:val="none"/>
        </w:rPr>
        <w:t>Verfahren</w:t>
      </w:r>
    </w:p>
    <w:p w:rsidR="00106FCA" w:rsidRPr="00106FCA" w:rsidRDefault="00106FCA" w:rsidP="00106FCA">
      <w:pPr>
        <w:spacing w:line="480" w:lineRule="auto"/>
        <w:rPr>
          <w:rFonts w:ascii="Inter" w:hAnsi="Inter"/>
          <w:szCs w:val="22"/>
        </w:rPr>
      </w:pPr>
      <w:r w:rsidRPr="00106FCA">
        <w:rPr>
          <w:rFonts w:ascii="Inter" w:hAnsi="Inter"/>
          <w:szCs w:val="22"/>
        </w:rPr>
        <w:t xml:space="preserve">Vor dem SGH wurde durch den Antragsteller </w:t>
      </w:r>
    </w:p>
    <w:p w:rsidR="00106FCA" w:rsidRPr="00106FCA" w:rsidRDefault="00106FCA" w:rsidP="00106FCA">
      <w:pPr>
        <w:spacing w:line="480" w:lineRule="auto"/>
        <w:ind w:firstLine="708"/>
        <w:rPr>
          <w:rFonts w:ascii="Inter" w:hAnsi="Inter"/>
          <w:szCs w:val="22"/>
        </w:rPr>
      </w:pPr>
      <w:r w:rsidRPr="00106FCA">
        <w:rPr>
          <w:rFonts w:ascii="Inter" w:hAnsi="Inter"/>
          <w:szCs w:val="22"/>
        </w:rPr>
        <w:fldChar w:fldCharType="begin"/>
      </w:r>
      <w:r w:rsidRPr="00106FCA">
        <w:rPr>
          <w:rFonts w:ascii="Inter" w:hAnsi="Inter"/>
          <w:szCs w:val="22"/>
        </w:rPr>
        <w:instrText xml:space="preserve"> MERGEFIELD Kläger_Titel </w:instrText>
      </w:r>
      <w:r w:rsidRPr="00106FCA">
        <w:rPr>
          <w:rFonts w:ascii="Inter" w:hAnsi="Inter"/>
          <w:szCs w:val="22"/>
        </w:rPr>
        <w:fldChar w:fldCharType="end"/>
      </w:r>
      <w:r w:rsidRPr="00106FCA">
        <w:rPr>
          <w:rFonts w:ascii="Inter" w:hAnsi="Inter"/>
          <w:b/>
          <w:szCs w:val="22"/>
        </w:rPr>
        <w:t>***</w:t>
      </w:r>
      <w:r w:rsidRPr="00106FCA">
        <w:rPr>
          <w:rFonts w:ascii="Inter" w:hAnsi="Inter"/>
          <w:szCs w:val="22"/>
        </w:rPr>
        <w:t xml:space="preserve"> (</w:t>
      </w:r>
      <w:r w:rsidRPr="00106FCA">
        <w:rPr>
          <w:rFonts w:ascii="Inter" w:hAnsi="Inter"/>
          <w:i/>
          <w:szCs w:val="22"/>
        </w:rPr>
        <w:t>Name</w:t>
      </w:r>
      <w:r w:rsidRPr="00106FCA">
        <w:rPr>
          <w:rFonts w:ascii="Inter" w:hAnsi="Inter"/>
          <w:szCs w:val="22"/>
        </w:rPr>
        <w:t xml:space="preserve">), </w:t>
      </w:r>
      <w:r w:rsidRPr="00106FCA">
        <w:rPr>
          <w:rFonts w:ascii="Inter" w:hAnsi="Inter"/>
          <w:b/>
          <w:szCs w:val="22"/>
        </w:rPr>
        <w:t>***</w:t>
      </w:r>
      <w:r w:rsidRPr="00106FCA">
        <w:rPr>
          <w:rFonts w:ascii="Inter" w:hAnsi="Inter"/>
          <w:szCs w:val="22"/>
        </w:rPr>
        <w:t xml:space="preserve"> (</w:t>
      </w:r>
      <w:r w:rsidRPr="00106FCA">
        <w:rPr>
          <w:rFonts w:ascii="Inter" w:hAnsi="Inter"/>
          <w:i/>
          <w:szCs w:val="22"/>
        </w:rPr>
        <w:t>Adresse</w:t>
      </w:r>
      <w:r w:rsidRPr="00106FCA">
        <w:rPr>
          <w:rFonts w:ascii="Inter" w:hAnsi="Inter"/>
          <w:szCs w:val="22"/>
        </w:rPr>
        <w:t>)</w:t>
      </w:r>
    </w:p>
    <w:p w:rsidR="00106FCA" w:rsidRPr="00106FCA" w:rsidRDefault="00106FCA" w:rsidP="00106FCA">
      <w:pPr>
        <w:spacing w:line="480" w:lineRule="auto"/>
        <w:rPr>
          <w:rFonts w:ascii="Inter" w:hAnsi="Inter"/>
          <w:szCs w:val="22"/>
        </w:rPr>
      </w:pPr>
      <w:r w:rsidRPr="00106FCA">
        <w:rPr>
          <w:rFonts w:ascii="Inter" w:hAnsi="Inter"/>
          <w:szCs w:val="22"/>
        </w:rPr>
        <w:t>unter dem Aktenzeichen</w:t>
      </w:r>
      <w:r w:rsidRPr="00106FCA">
        <w:rPr>
          <w:rFonts w:ascii="Inter" w:hAnsi="Inter"/>
          <w:szCs w:val="22"/>
        </w:rPr>
        <w:tab/>
      </w:r>
      <w:r w:rsidRPr="00106FCA">
        <w:rPr>
          <w:rFonts w:ascii="Inter" w:hAnsi="Inter"/>
          <w:b/>
          <w:szCs w:val="22"/>
        </w:rPr>
        <w:t>***</w:t>
      </w:r>
      <w:r w:rsidRPr="00106FCA">
        <w:rPr>
          <w:rFonts w:ascii="Inter" w:hAnsi="Inter"/>
          <w:szCs w:val="22"/>
        </w:rPr>
        <w:t xml:space="preserve"> (</w:t>
      </w:r>
      <w:r w:rsidRPr="00106FCA">
        <w:rPr>
          <w:rFonts w:ascii="Inter" w:hAnsi="Inter"/>
          <w:i/>
          <w:szCs w:val="22"/>
        </w:rPr>
        <w:t>AZ</w:t>
      </w:r>
      <w:r w:rsidRPr="00106FCA">
        <w:rPr>
          <w:rFonts w:ascii="Inter" w:hAnsi="Inter"/>
          <w:szCs w:val="22"/>
        </w:rPr>
        <w:t>)</w:t>
      </w:r>
    </w:p>
    <w:p w:rsidR="00106FCA" w:rsidRPr="00106FCA" w:rsidRDefault="00106FCA" w:rsidP="00106FCA">
      <w:pPr>
        <w:spacing w:line="480" w:lineRule="auto"/>
        <w:rPr>
          <w:rFonts w:ascii="Inter" w:hAnsi="Inter"/>
          <w:szCs w:val="22"/>
        </w:rPr>
      </w:pPr>
      <w:r w:rsidRPr="00106FCA">
        <w:rPr>
          <w:rFonts w:ascii="Inter" w:hAnsi="Inter"/>
          <w:szCs w:val="22"/>
        </w:rPr>
        <w:t xml:space="preserve">eine Schlichtung wegen </w:t>
      </w:r>
      <w:r w:rsidRPr="00106FCA">
        <w:rPr>
          <w:rFonts w:ascii="Inter" w:hAnsi="Inter"/>
          <w:b/>
          <w:szCs w:val="22"/>
        </w:rPr>
        <w:t>***</w:t>
      </w:r>
      <w:r w:rsidRPr="00106FCA">
        <w:rPr>
          <w:rFonts w:ascii="Inter" w:hAnsi="Inter"/>
          <w:szCs w:val="22"/>
        </w:rPr>
        <w:t xml:space="preserve"> (</w:t>
      </w:r>
      <w:r w:rsidRPr="00106FCA">
        <w:rPr>
          <w:rFonts w:ascii="Inter" w:hAnsi="Inter"/>
          <w:i/>
          <w:szCs w:val="22"/>
        </w:rPr>
        <w:t>Beschreibung des Verfahrensinhalts</w:t>
      </w:r>
      <w:r w:rsidRPr="00106FCA">
        <w:rPr>
          <w:rFonts w:ascii="Inter" w:hAnsi="Inter"/>
          <w:szCs w:val="22"/>
        </w:rPr>
        <w:t>)</w:t>
      </w:r>
    </w:p>
    <w:p w:rsidR="00106FCA" w:rsidRDefault="00106FCA" w:rsidP="00106FCA">
      <w:pPr>
        <w:spacing w:line="480" w:lineRule="auto"/>
        <w:rPr>
          <w:rFonts w:ascii="Inter" w:hAnsi="Inter"/>
          <w:szCs w:val="22"/>
        </w:rPr>
      </w:pPr>
      <w:r w:rsidRPr="00106FCA">
        <w:rPr>
          <w:rFonts w:ascii="Inter" w:hAnsi="Inter"/>
          <w:szCs w:val="22"/>
        </w:rPr>
        <w:t>nach §§ 19 ff. des Statuts beantragt.</w:t>
      </w:r>
    </w:p>
    <w:p w:rsidR="00D61970" w:rsidRPr="00106FCA" w:rsidRDefault="00D61970" w:rsidP="00106FCA">
      <w:pPr>
        <w:spacing w:line="480" w:lineRule="auto"/>
        <w:rPr>
          <w:rFonts w:ascii="Inter" w:hAnsi="Inter"/>
          <w:szCs w:val="22"/>
        </w:rPr>
      </w:pPr>
      <w:bookmarkStart w:id="0" w:name="_GoBack"/>
      <w:bookmarkEnd w:id="0"/>
    </w:p>
    <w:p w:rsidR="00106FCA" w:rsidRPr="00D61970" w:rsidRDefault="00106FCA" w:rsidP="00D61970">
      <w:pPr>
        <w:pStyle w:val="berschrift2"/>
        <w:framePr w:w="0" w:hRule="auto" w:hSpace="0" w:wrap="auto" w:vAnchor="margin" w:hAnchor="text" w:xAlign="left" w:yAlign="inline"/>
        <w:spacing w:line="480" w:lineRule="auto"/>
        <w:rPr>
          <w:rFonts w:ascii="Inter" w:hAnsi="Inter"/>
          <w:b/>
          <w:sz w:val="22"/>
          <w:szCs w:val="22"/>
          <w:u w:val="none"/>
        </w:rPr>
      </w:pPr>
      <w:r w:rsidRPr="00D61970">
        <w:rPr>
          <w:rFonts w:ascii="Inter" w:hAnsi="Inter"/>
          <w:b/>
          <w:sz w:val="22"/>
          <w:szCs w:val="22"/>
          <w:u w:val="none"/>
        </w:rPr>
        <w:lastRenderedPageBreak/>
        <w:t>Übertragung und Übernahme des Verfahrens</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(1) Der SGH überträgt dem Schlichter die Durchführung des o.a. Schlichtungsverfahrens zur Erledigung. Der Schlichter nimmt dieses Amt an und erklärt, </w:t>
      </w:r>
      <w:proofErr w:type="gramStart"/>
      <w:r w:rsidRPr="00106FCA">
        <w:rPr>
          <w:rFonts w:ascii="Inter" w:hAnsi="Inter"/>
          <w:szCs w:val="22"/>
        </w:rPr>
        <w:t>das</w:t>
      </w:r>
      <w:proofErr w:type="gramEnd"/>
      <w:r w:rsidRPr="00106FCA">
        <w:rPr>
          <w:rFonts w:ascii="Inter" w:hAnsi="Inter"/>
          <w:szCs w:val="22"/>
        </w:rPr>
        <w:t xml:space="preserve"> Verfahren unter Berücksichtigung der Grundsätze nach § 4 durchführen zu können.</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(2) Der Schlichter versichert, dass die Angaben in der beigefügten „Unabhängigkeitserklärung“ richtig und vollständig sind. Wird er während der Dauer des Verfahrens von einem Beteiligten erfolgreich aufgrund solcher Umstände als befangen abgelehnt, die in der entsprechenden Erklärung unrichtig oder unvollständig wiedergegeben wurden, ist der SGH berechtigt, den unten beschriebenen Anteil an der Vergütung und dem Auslagenersatz zu verweigern. Weitere Rechte des SGH bleiben davon unberührt.</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Höchstpersönlichkeit der Amtsausübung</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Das Amt des Schlichters kann Dritten nicht übertragen werden; insbesondere kann anstelle des berufenen Schlichters nicht ein mit ihm zur gemeinsamen Berufsausübung verbundener Notar oder sein amtlich bestellter Vertreter das Amt ausüben.</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Durchführung des Verfahrens, beabsichtigte Zeitdauer</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 (1) Das Verfahren wird nach dem Statut des SGH durchgeführt. Es ist möglichst zügig durchzuführen und soll spätestens innerhalb von 6 Monaten ab Antragseinreichung beim SGH abgeschlossen sein.</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(2) Nach Ablauf von 4 Monaten nach Antragseinreichung hat der Schlichter für den Fall, dass das Verfahren noch nicht abgeschlossen ist, das Sekretariat des SGH schriftlich über die voraussichtliche weitere Verfahrensdauer zu informieren und über die angestrebten Mittel zur Verfahrensbeschleunigung.</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Vergütung, Aufwendungsersatz</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 (1) Dem Schlichter steht für die Übernahme und die Durchführung des Verfahrens eine angemessene Vergütung zu; § 126 Abs. 1 des Gerichts- und Notarkostengesetzes vom 23. Juli 2013 (BGBl. I S. 2586) gilt entsprechend. Diese werden vom Sekretariat des SGH erhoben und an den Schlichter nach Beendigung des Verfahrens ausgezahlt.</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(2) Wird ein Schlichter nur während eines Teils des Verfahrens tätig und dann durch einen anderen Schlichter in </w:t>
      </w:r>
      <w:proofErr w:type="spellStart"/>
      <w:r w:rsidRPr="00106FCA">
        <w:rPr>
          <w:rFonts w:ascii="Inter" w:hAnsi="Inter"/>
          <w:szCs w:val="22"/>
        </w:rPr>
        <w:t>der selben</w:t>
      </w:r>
      <w:proofErr w:type="spellEnd"/>
      <w:r w:rsidRPr="00106FCA">
        <w:rPr>
          <w:rFonts w:ascii="Inter" w:hAnsi="Inter"/>
          <w:szCs w:val="22"/>
        </w:rPr>
        <w:t xml:space="preserve"> Funktion abgelöst (z.B. nach einer erfolgreichen Ablehnung), wird der Gebührenanteil zwischen dem ausscheidenden und dem nachrückenden Richter nach billigem Ermessen verteilt. Über die Verteilung entscheidet das Sekretariat des SGH.</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(3) Die Vergütung wird innerhalb eines Monats nach Abschluss des Verfahrens zur Zahlung fällig. Vorschüsse werden nicht bezahlt.</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(4) Darüber hinaus steht dem Schlichter Ersatz seiner erforderlichen Auslagen zu. Erstattet werden maximal diejenigen Auslagen, die der SGH nach seiner Kostenordnung als Auslagen erheben kann. Für die Auslagen kann der Schlichter einen angemessenen Vorschuss verlangen. Die endgültige Abrechnung und Zahlung bzw. Rückerstattung erfolgen innerhalb eines Monats nach Verfahrensabschluss.</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lastRenderedPageBreak/>
        <w:t>Haftung</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 (1) Verletzt der Schlichter seine Schlichterpflicht im Schlichtungsverfahren, ist er dem SGH für den daraus entstehenden Schaden nur insoweit verantwortlich, wie auch der Richter eines staatlichen Gerichts bzw. an dessen Stelle der Staat haften würde.</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(2) Die Haftung für leichte Fahrlässigkeit ist allgemein ausgeschlossen.</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(3) Falls die Tätigkeit des Schlichters nicht bereits durch seine Berufshaftpflichtversicherung als Notar geregelt ist, schließt der SGH eine Haftpflichtversicherung zugunsten des Schlichters ab. Der Schlichter hat innerhalb von 14 Tagen nach Abschluss des Schlichtervertrags dem SGH mitzuteilen, ob seine Berufs-Haftpflichtversicherung die Schlichtertätigkeit abdeckt. Unterlässt er dies, unterbleibt der Abschluss durch den SGH. Die Kosten dieser Haftpflichtversicherung werden auf den Vergütungsanspruch des Schlichters angerechnet.</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Kündigung</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 (1) Die ordentliche Kündigung des Vertragsverhältnisses ist den Beteiligten während der Dauer eines Schiedsverfahrens untersagt.</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(2) Der SGH ist zur außerordentlichen Kündigung des Schlichtervertrags insbesondere berechtigt, wenn der Schlichter durch die Beteiligten erfolgreich wegen Befangenheit abgelehnt wurde.</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Verschwiegenheit</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Der Schlichter ist nicht befugt, Angelegenheiten zu offenbaren, die ihm in seiner Funktion als Schlichter anvertraut oder ihm sonst bekannt geworden ist.</w:t>
      </w:r>
    </w:p>
    <w:p w:rsidR="00106FCA" w:rsidRPr="00106FCA" w:rsidRDefault="00106FCA" w:rsidP="00226DEC">
      <w:pPr>
        <w:pStyle w:val="berschrift2"/>
        <w:framePr w:w="0" w:hRule="auto" w:hSpace="0" w:wrap="auto" w:vAnchor="margin" w:hAnchor="text" w:xAlign="left" w:yAlign="inline"/>
        <w:spacing w:before="360" w:after="120"/>
        <w:rPr>
          <w:rFonts w:ascii="Inter" w:hAnsi="Inter"/>
          <w:b/>
          <w:sz w:val="22"/>
          <w:szCs w:val="22"/>
          <w:u w:val="none"/>
        </w:rPr>
      </w:pPr>
      <w:r w:rsidRPr="00106FCA">
        <w:rPr>
          <w:rFonts w:ascii="Inter" w:hAnsi="Inter"/>
          <w:b/>
          <w:sz w:val="22"/>
          <w:szCs w:val="22"/>
          <w:u w:val="none"/>
        </w:rPr>
        <w:t>Schlussbestimmungen</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 xml:space="preserve"> (1) Bestandteil der Abrede ist die „Unabhängigkeitserklärung“ des Schlichters, die diesem Vertrag beigefügt ist.</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(2) Sonstige schriftliche oder mündliche Nebenabreden zu diesem Vertrag bestehen nicht. Änderungen des Vertrags bedürfen der Schriftform; auch eine Änderung der Schriftformklausel selbst bedarf der Schriftform.</w:t>
      </w:r>
    </w:p>
    <w:p w:rsidR="00106FCA" w:rsidRPr="00106FCA" w:rsidRDefault="00106FCA" w:rsidP="00106FCA">
      <w:pPr>
        <w:spacing w:before="80" w:line="300" w:lineRule="exact"/>
        <w:ind w:firstLine="142"/>
        <w:jc w:val="both"/>
        <w:rPr>
          <w:rFonts w:ascii="Inter" w:hAnsi="Inter"/>
          <w:szCs w:val="22"/>
        </w:rPr>
      </w:pPr>
      <w:r w:rsidRPr="00106FCA">
        <w:rPr>
          <w:rFonts w:ascii="Inter" w:hAnsi="Inter"/>
          <w:szCs w:val="22"/>
        </w:rPr>
        <w:t>(3) Sollten einzelne Bestimmungen dieser Abrede unwirksam sein oder werden, hat dies auf die weiteren Bestimmungen keine Auswirkungen.</w:t>
      </w:r>
    </w:p>
    <w:p w:rsidR="00106FCA" w:rsidRPr="00106FCA" w:rsidRDefault="00106FCA" w:rsidP="00106FCA">
      <w:pPr>
        <w:jc w:val="both"/>
        <w:rPr>
          <w:rFonts w:ascii="Inter" w:hAnsi="Inter"/>
          <w:szCs w:val="22"/>
        </w:rPr>
      </w:pPr>
    </w:p>
    <w:p w:rsidR="00106FCA" w:rsidRPr="00106FCA" w:rsidRDefault="00106FCA" w:rsidP="00106FCA">
      <w:pPr>
        <w:jc w:val="both"/>
        <w:rPr>
          <w:rFonts w:ascii="Inter" w:hAnsi="Inter"/>
          <w:szCs w:val="22"/>
        </w:rPr>
      </w:pPr>
    </w:p>
    <w:p w:rsidR="00106FCA" w:rsidRPr="00106FCA" w:rsidRDefault="00106FCA" w:rsidP="00106FCA">
      <w:pPr>
        <w:tabs>
          <w:tab w:val="left" w:pos="4253"/>
        </w:tabs>
        <w:jc w:val="both"/>
        <w:rPr>
          <w:rFonts w:ascii="Inter" w:hAnsi="Inter"/>
          <w:szCs w:val="22"/>
        </w:rPr>
      </w:pPr>
      <w:r w:rsidRPr="00106FCA">
        <w:rPr>
          <w:rFonts w:ascii="Inter" w:hAnsi="Inter"/>
          <w:b/>
          <w:szCs w:val="22"/>
        </w:rPr>
        <w:t>***</w:t>
      </w:r>
      <w:r w:rsidRPr="00106FCA">
        <w:rPr>
          <w:rFonts w:ascii="Inter" w:hAnsi="Inter"/>
          <w:szCs w:val="22"/>
        </w:rPr>
        <w:t xml:space="preserve"> (</w:t>
      </w:r>
      <w:r w:rsidRPr="00106FCA">
        <w:rPr>
          <w:rFonts w:ascii="Inter" w:hAnsi="Inter"/>
          <w:i/>
          <w:szCs w:val="22"/>
        </w:rPr>
        <w:t>Ort</w:t>
      </w:r>
      <w:r w:rsidRPr="00106FCA">
        <w:rPr>
          <w:rFonts w:ascii="Inter" w:hAnsi="Inter"/>
          <w:szCs w:val="22"/>
        </w:rPr>
        <w:t>), den ...............................</w:t>
      </w:r>
      <w:r w:rsidRPr="00106FCA">
        <w:rPr>
          <w:rFonts w:ascii="Inter" w:hAnsi="Inter"/>
          <w:szCs w:val="22"/>
        </w:rPr>
        <w:tab/>
      </w:r>
      <w:r w:rsidRPr="00106FCA">
        <w:rPr>
          <w:rFonts w:ascii="Inter" w:hAnsi="Inter"/>
          <w:b/>
          <w:szCs w:val="22"/>
        </w:rPr>
        <w:t>***</w:t>
      </w:r>
      <w:r w:rsidRPr="00106FCA">
        <w:rPr>
          <w:rFonts w:ascii="Inter" w:hAnsi="Inter"/>
          <w:szCs w:val="22"/>
        </w:rPr>
        <w:t xml:space="preserve"> (</w:t>
      </w:r>
      <w:r w:rsidRPr="00106FCA">
        <w:rPr>
          <w:rFonts w:ascii="Inter" w:hAnsi="Inter"/>
          <w:i/>
          <w:szCs w:val="22"/>
        </w:rPr>
        <w:t>Ort</w:t>
      </w:r>
      <w:r w:rsidRPr="00106FCA">
        <w:rPr>
          <w:rFonts w:ascii="Inter" w:hAnsi="Inter"/>
          <w:szCs w:val="22"/>
        </w:rPr>
        <w:t>), den .................................</w:t>
      </w:r>
    </w:p>
    <w:p w:rsidR="00106FCA" w:rsidRPr="00106FCA" w:rsidRDefault="00106FCA" w:rsidP="00106FCA">
      <w:pPr>
        <w:tabs>
          <w:tab w:val="left" w:pos="4253"/>
        </w:tabs>
        <w:jc w:val="both"/>
        <w:rPr>
          <w:rFonts w:ascii="Inter" w:hAnsi="Inter"/>
          <w:szCs w:val="22"/>
        </w:rPr>
      </w:pPr>
    </w:p>
    <w:p w:rsidR="00106FCA" w:rsidRPr="00106FCA" w:rsidRDefault="00106FCA" w:rsidP="00106FCA">
      <w:pPr>
        <w:tabs>
          <w:tab w:val="left" w:pos="4253"/>
          <w:tab w:val="left" w:pos="4536"/>
        </w:tabs>
        <w:jc w:val="both"/>
        <w:rPr>
          <w:rFonts w:ascii="Inter" w:hAnsi="Inter"/>
          <w:szCs w:val="22"/>
        </w:rPr>
      </w:pPr>
    </w:p>
    <w:p w:rsidR="00106FCA" w:rsidRPr="00106FCA" w:rsidRDefault="00106FCA" w:rsidP="00106FCA">
      <w:pPr>
        <w:tabs>
          <w:tab w:val="left" w:pos="4253"/>
          <w:tab w:val="left" w:pos="4536"/>
        </w:tabs>
        <w:jc w:val="both"/>
        <w:rPr>
          <w:rFonts w:ascii="Inter" w:hAnsi="Inter"/>
          <w:szCs w:val="22"/>
        </w:rPr>
      </w:pPr>
    </w:p>
    <w:p w:rsidR="00106FCA" w:rsidRPr="00106FCA" w:rsidRDefault="00106FCA" w:rsidP="00106FCA">
      <w:pPr>
        <w:tabs>
          <w:tab w:val="left" w:pos="4253"/>
          <w:tab w:val="left" w:pos="4536"/>
        </w:tabs>
        <w:jc w:val="both"/>
        <w:rPr>
          <w:rFonts w:ascii="Inter" w:hAnsi="Inter"/>
          <w:szCs w:val="22"/>
        </w:rPr>
      </w:pPr>
      <w:r w:rsidRPr="00106FCA">
        <w:rPr>
          <w:rFonts w:ascii="Inter" w:hAnsi="Inter"/>
          <w:szCs w:val="22"/>
        </w:rPr>
        <w:t>.......................................................</w:t>
      </w:r>
      <w:r w:rsidRPr="00106FCA">
        <w:rPr>
          <w:rFonts w:ascii="Inter" w:hAnsi="Inter"/>
          <w:szCs w:val="22"/>
        </w:rPr>
        <w:tab/>
        <w:t>......................................................</w:t>
      </w:r>
    </w:p>
    <w:p w:rsidR="00106FCA" w:rsidRPr="00106FCA" w:rsidRDefault="00106FCA" w:rsidP="00106FCA">
      <w:pPr>
        <w:tabs>
          <w:tab w:val="left" w:pos="4253"/>
          <w:tab w:val="left" w:pos="4536"/>
        </w:tabs>
        <w:jc w:val="both"/>
        <w:rPr>
          <w:rFonts w:ascii="Inter" w:hAnsi="Inter"/>
          <w:szCs w:val="22"/>
        </w:rPr>
      </w:pPr>
      <w:r w:rsidRPr="00106FCA">
        <w:rPr>
          <w:rFonts w:ascii="Inter" w:hAnsi="Inter"/>
          <w:szCs w:val="22"/>
        </w:rPr>
        <w:t>(Sekretariat des SGH)</w:t>
      </w:r>
      <w:r w:rsidRPr="00106FCA">
        <w:rPr>
          <w:rFonts w:ascii="Inter" w:hAnsi="Inter"/>
          <w:szCs w:val="22"/>
        </w:rPr>
        <w:tab/>
        <w:t>(Schlichter)</w:t>
      </w:r>
    </w:p>
    <w:p w:rsidR="00F63695" w:rsidRPr="00106FCA" w:rsidRDefault="00F63695" w:rsidP="00A33373">
      <w:pPr>
        <w:spacing w:line="360" w:lineRule="auto"/>
        <w:jc w:val="center"/>
        <w:rPr>
          <w:rFonts w:ascii="Inter" w:hAnsi="Inter"/>
          <w:szCs w:val="22"/>
        </w:rPr>
      </w:pPr>
    </w:p>
    <w:sectPr w:rsidR="00F63695" w:rsidRPr="00106FCA" w:rsidSect="007E00F3">
      <w:footerReference w:type="even" r:id="rId8"/>
      <w:headerReference w:type="first" r:id="rId9"/>
      <w:footerReference w:type="first" r:id="rId10"/>
      <w:pgSz w:w="11906" w:h="16838"/>
      <w:pgMar w:top="1134" w:right="1416" w:bottom="1276" w:left="1418" w:header="10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3B" w:rsidRDefault="0060393B">
      <w:r>
        <w:separator/>
      </w:r>
    </w:p>
  </w:endnote>
  <w:endnote w:type="continuationSeparator" w:id="0">
    <w:p w:rsidR="0060393B" w:rsidRDefault="0060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Roboto Condensed">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panose1 w:val="02000503000000020004"/>
    <w:charset w:val="00"/>
    <w:family w:val="auto"/>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54" w:rsidRDefault="003019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01954" w:rsidRDefault="00301954">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54" w:rsidRPr="00D17D3C" w:rsidRDefault="00301954">
    <w:pPr>
      <w:pStyle w:val="Fuzeile"/>
      <w:framePr w:wrap="around" w:vAnchor="text" w:hAnchor="margin" w:xAlign="right" w:y="1"/>
      <w:rPr>
        <w:rStyle w:val="Seitenzahl"/>
        <w:sz w:val="20"/>
      </w:rPr>
    </w:pPr>
  </w:p>
  <w:p w:rsidR="005C0A6E" w:rsidRPr="00D17D3C" w:rsidRDefault="005C0A6E">
    <w:pPr>
      <w:pStyle w:val="Fuzeile"/>
      <w:spacing w:after="4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3B" w:rsidRDefault="0060393B">
      <w:r>
        <w:separator/>
      </w:r>
    </w:p>
  </w:footnote>
  <w:footnote w:type="continuationSeparator" w:id="0">
    <w:p w:rsidR="0060393B" w:rsidRDefault="00603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54" w:rsidRDefault="00300FB8" w:rsidP="005A4606">
    <w:pPr>
      <w:pStyle w:val="Titel"/>
      <w:tabs>
        <w:tab w:val="left" w:pos="2880"/>
        <w:tab w:val="left" w:pos="8064"/>
        <w:tab w:val="right" w:pos="9072"/>
      </w:tabs>
      <w:jc w:val="left"/>
      <w:rPr>
        <w:rFonts w:ascii="Roboto Condensed" w:hAnsi="Roboto Condensed"/>
        <w:sz w:val="40"/>
      </w:rPr>
    </w:pPr>
    <w:r w:rsidRPr="00EE3DB6">
      <w:rPr>
        <w:rFonts w:ascii="Roboto Condensed" w:hAnsi="Roboto Condensed"/>
        <w:noProof/>
        <w:sz w:val="40"/>
      </w:rPr>
      <w:drawing>
        <wp:anchor distT="0" distB="0" distL="114300" distR="114300" simplePos="0" relativeHeight="251661312" behindDoc="0" locked="0" layoutInCell="1" allowOverlap="1" wp14:anchorId="1BFD61B7" wp14:editId="629A5E01">
          <wp:simplePos x="0" y="0"/>
          <wp:positionH relativeFrom="margin">
            <wp:align>left</wp:align>
          </wp:positionH>
          <wp:positionV relativeFrom="paragraph">
            <wp:posOffset>-127000</wp:posOffset>
          </wp:positionV>
          <wp:extent cx="4395202" cy="1435100"/>
          <wp:effectExtent l="0" t="0" r="5715" b="0"/>
          <wp:wrapNone/>
          <wp:docPr id="3" name="Grafik 3" descr="C:\Users\GF2\Desktop\02_Geschäftsstelle Aktuell\10_Personal und Geschäftsstelle allgemein\Neues Corporate Design\02_Logo und CI\Endfassung zur Verwendung\Logos Gesamt\Logo-SHG\DNOTV-S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2\Desktop\02_Geschäftsstelle Aktuell\10_Personal und Geschäftsstelle allgemein\Neues Corporate Design\02_Logo und CI\Endfassung zur Verwendung\Logos Gesamt\Logo-SHG\DNOTV-SG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5202"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741">
      <w:rPr>
        <w:rFonts w:ascii="Roboto Condensed" w:hAnsi="Roboto Condensed"/>
        <w:noProof/>
      </w:rPr>
      <mc:AlternateContent>
        <mc:Choice Requires="wps">
          <w:drawing>
            <wp:anchor distT="45720" distB="45720" distL="114300" distR="114300" simplePos="0" relativeHeight="251659264" behindDoc="0" locked="0" layoutInCell="1" allowOverlap="1" wp14:anchorId="743A1AEE" wp14:editId="742804D5">
              <wp:simplePos x="0" y="0"/>
              <wp:positionH relativeFrom="column">
                <wp:posOffset>4611370</wp:posOffset>
              </wp:positionH>
              <wp:positionV relativeFrom="paragraph">
                <wp:posOffset>-120650</wp:posOffset>
              </wp:positionV>
              <wp:extent cx="1871345" cy="31623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162300"/>
                      </a:xfrm>
                      <a:prstGeom prst="rect">
                        <a:avLst/>
                      </a:prstGeom>
                      <a:solidFill>
                        <a:srgbClr val="FFFFFF"/>
                      </a:solidFill>
                      <a:ln w="9525">
                        <a:noFill/>
                        <a:miter lim="800000"/>
                        <a:headEnd/>
                        <a:tailEnd/>
                      </a:ln>
                    </wps:spPr>
                    <wps:txbx>
                      <w:txbxContent>
                        <w:p w:rsidR="00300FB8" w:rsidRPr="00300FB8" w:rsidRDefault="00300FB8" w:rsidP="00300FB8">
                          <w:pPr>
                            <w:pStyle w:val="StandardWeb"/>
                            <w:spacing w:before="0" w:beforeAutospacing="0" w:after="0" w:afterAutospacing="0"/>
                            <w:rPr>
                              <w:rFonts w:ascii="Inter" w:eastAsiaTheme="majorEastAsia" w:hAnsi="Inter" w:cstheme="majorBidi"/>
                              <w:b/>
                              <w:sz w:val="20"/>
                              <w:szCs w:val="20"/>
                            </w:rPr>
                          </w:pPr>
                          <w:r w:rsidRPr="00300FB8">
                            <w:rPr>
                              <w:rFonts w:ascii="Inter" w:eastAsiaTheme="majorEastAsia" w:hAnsi="Inter" w:cstheme="majorBidi"/>
                              <w:b/>
                              <w:sz w:val="20"/>
                              <w:szCs w:val="20"/>
                            </w:rPr>
                            <w:t>Schlichtungs- und Schiedsgerichtshof Deutscher Notare - SGH</w:t>
                          </w:r>
                        </w:p>
                        <w:p w:rsidR="00300FB8" w:rsidRPr="00EE3DB6" w:rsidRDefault="00300FB8" w:rsidP="00300FB8">
                          <w:pPr>
                            <w:pStyle w:val="StandardWeb"/>
                            <w:spacing w:before="240" w:beforeAutospacing="0" w:after="120" w:afterAutospacing="0"/>
                            <w:rPr>
                              <w:rFonts w:ascii="Inter" w:hAnsi="Inter"/>
                              <w:sz w:val="15"/>
                              <w:szCs w:val="15"/>
                              <w:lang w:val="en-US"/>
                            </w:rPr>
                          </w:pPr>
                          <w:r>
                            <w:rPr>
                              <w:rFonts w:ascii="Inter" w:hAnsi="Inter"/>
                              <w:sz w:val="15"/>
                              <w:szCs w:val="15"/>
                              <w:lang w:val="en-US"/>
                            </w:rPr>
                            <w:noBreakHyphen/>
                            <w:t xml:space="preserve"> </w:t>
                          </w:r>
                          <w:proofErr w:type="spellStart"/>
                          <w:r>
                            <w:rPr>
                              <w:rFonts w:ascii="Inter" w:hAnsi="Inter"/>
                              <w:sz w:val="15"/>
                              <w:szCs w:val="15"/>
                              <w:lang w:val="en-US"/>
                            </w:rPr>
                            <w:t>E</w:t>
                          </w:r>
                          <w:r w:rsidRPr="00EE3DB6">
                            <w:rPr>
                              <w:rFonts w:ascii="Inter" w:hAnsi="Inter"/>
                              <w:sz w:val="15"/>
                              <w:szCs w:val="15"/>
                              <w:lang w:val="en-US"/>
                            </w:rPr>
                            <w:t>ine</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nicht</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rechtsfähige</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Einrichtung</w:t>
                          </w:r>
                          <w:proofErr w:type="spellEnd"/>
                          <w:r w:rsidRPr="00EE3DB6">
                            <w:rPr>
                              <w:rFonts w:ascii="Inter" w:hAnsi="Inter"/>
                              <w:sz w:val="15"/>
                              <w:szCs w:val="15"/>
                              <w:lang w:val="en-US"/>
                            </w:rPr>
                            <w:t xml:space="preserve"> der </w:t>
                          </w:r>
                          <w:proofErr w:type="spellStart"/>
                          <w:r w:rsidRPr="00EE3DB6">
                            <w:rPr>
                              <w:rFonts w:ascii="Inter" w:hAnsi="Inter"/>
                              <w:sz w:val="15"/>
                              <w:szCs w:val="15"/>
                              <w:lang w:val="en-US"/>
                            </w:rPr>
                            <w:t>DNoV</w:t>
                          </w:r>
                          <w:proofErr w:type="spellEnd"/>
                          <w:r w:rsidRPr="00EE3DB6">
                            <w:rPr>
                              <w:rFonts w:ascii="Inter" w:hAnsi="Inter"/>
                              <w:sz w:val="15"/>
                              <w:szCs w:val="15"/>
                              <w:lang w:val="en-US"/>
                            </w:rPr>
                            <w:t xml:space="preserve"> GmbH</w:t>
                          </w:r>
                          <w:r>
                            <w:rPr>
                              <w:rFonts w:ascii="Inter" w:hAnsi="Inter"/>
                              <w:sz w:val="15"/>
                              <w:szCs w:val="15"/>
                              <w:lang w:val="en-US"/>
                            </w:rPr>
                            <w:t xml:space="preserve"> </w:t>
                          </w:r>
                          <w:r>
                            <w:rPr>
                              <w:rFonts w:ascii="Inter" w:hAnsi="Inter"/>
                              <w:sz w:val="15"/>
                              <w:szCs w:val="15"/>
                              <w:lang w:val="en-US"/>
                            </w:rPr>
                            <w:noBreakHyphen/>
                          </w:r>
                        </w:p>
                        <w:p w:rsidR="005A4606" w:rsidRPr="0062514B" w:rsidRDefault="005A4606" w:rsidP="005A4606">
                          <w:pPr>
                            <w:pStyle w:val="StandardWeb"/>
                            <w:spacing w:before="120" w:beforeAutospacing="0" w:after="0" w:afterAutospacing="0"/>
                            <w:rPr>
                              <w:sz w:val="15"/>
                              <w:szCs w:val="15"/>
                            </w:rPr>
                          </w:pPr>
                          <w:r w:rsidRPr="0062514B">
                            <w:rPr>
                              <w:rFonts w:ascii="Inter" w:hAnsi="Inter"/>
                              <w:sz w:val="15"/>
                              <w:szCs w:val="15"/>
                            </w:rPr>
                            <w:t xml:space="preserve">Kronenstraße 73 </w:t>
                          </w:r>
                          <w:r w:rsidRPr="0062514B">
                            <w:rPr>
                              <w:rFonts w:ascii="Inter" w:hAnsi="Inter"/>
                              <w:sz w:val="15"/>
                              <w:szCs w:val="15"/>
                            </w:rPr>
                            <w:br/>
                            <w:t xml:space="preserve">10117 Berlin </w:t>
                          </w:r>
                        </w:p>
                        <w:p w:rsidR="005A4606" w:rsidRPr="00A27F8B" w:rsidRDefault="005A4606" w:rsidP="005A4606">
                          <w:pPr>
                            <w:pStyle w:val="StandardWeb"/>
                            <w:spacing w:before="120" w:beforeAutospacing="0" w:after="0" w:afterAutospacing="0"/>
                            <w:rPr>
                              <w:sz w:val="15"/>
                              <w:szCs w:val="15"/>
                              <w:lang w:val="en-US"/>
                            </w:rPr>
                          </w:pPr>
                          <w:r w:rsidRPr="00A27F8B">
                            <w:rPr>
                              <w:rFonts w:ascii="Inter" w:hAnsi="Inter"/>
                              <w:sz w:val="15"/>
                              <w:szCs w:val="15"/>
                              <w:lang w:val="en-US"/>
                            </w:rPr>
                            <w:t xml:space="preserve">Tel: 030 / 20 61 57 40 </w:t>
                          </w:r>
                          <w:r w:rsidRPr="00A27F8B">
                            <w:rPr>
                              <w:rFonts w:ascii="Inter" w:hAnsi="Inter"/>
                              <w:sz w:val="15"/>
                              <w:szCs w:val="15"/>
                              <w:lang w:val="en-US"/>
                            </w:rPr>
                            <w:br/>
                            <w:t xml:space="preserve">Fax: 030 / 20 61 57 50 </w:t>
                          </w:r>
                        </w:p>
                        <w:p w:rsidR="005A4606" w:rsidRPr="00A27F8B" w:rsidRDefault="00300FB8" w:rsidP="005A4606">
                          <w:pPr>
                            <w:pStyle w:val="StandardWeb"/>
                            <w:spacing w:before="0" w:beforeAutospacing="0" w:after="0" w:afterAutospacing="0"/>
                            <w:rPr>
                              <w:sz w:val="15"/>
                              <w:szCs w:val="15"/>
                              <w:lang w:val="en-US"/>
                            </w:rPr>
                          </w:pPr>
                          <w:r>
                            <w:rPr>
                              <w:rFonts w:ascii="Inter" w:hAnsi="Inter"/>
                              <w:sz w:val="15"/>
                              <w:szCs w:val="15"/>
                              <w:lang w:val="en-US"/>
                            </w:rPr>
                            <w:t>sgh</w:t>
                          </w:r>
                          <w:r w:rsidR="005A4606" w:rsidRPr="00A27F8B">
                            <w:rPr>
                              <w:rFonts w:ascii="Inter" w:hAnsi="Inter"/>
                              <w:sz w:val="15"/>
                              <w:szCs w:val="15"/>
                              <w:lang w:val="en-US"/>
                            </w:rPr>
                            <w:t xml:space="preserve">@dnotv.de </w:t>
                          </w:r>
                          <w:r>
                            <w:rPr>
                              <w:rFonts w:ascii="Inter" w:hAnsi="Inter"/>
                              <w:sz w:val="15"/>
                              <w:szCs w:val="15"/>
                              <w:lang w:val="en-US"/>
                            </w:rPr>
                            <w:sym w:font="Wingdings 2" w:char="F096"/>
                          </w:r>
                          <w:r>
                            <w:rPr>
                              <w:rFonts w:ascii="Inter" w:hAnsi="Inter"/>
                              <w:sz w:val="15"/>
                              <w:szCs w:val="15"/>
                              <w:lang w:val="en-US"/>
                            </w:rPr>
                            <w:t xml:space="preserve"> </w:t>
                          </w:r>
                          <w:r w:rsidR="005A4606" w:rsidRPr="00A27F8B">
                            <w:rPr>
                              <w:rFonts w:ascii="Inter" w:hAnsi="Inter"/>
                              <w:sz w:val="15"/>
                              <w:szCs w:val="15"/>
                              <w:lang w:val="en-US"/>
                            </w:rPr>
                            <w:t xml:space="preserve">www.dnotv.de </w:t>
                          </w:r>
                        </w:p>
                        <w:p w:rsidR="00C54C53" w:rsidRPr="00300FB8" w:rsidRDefault="00D66F4C" w:rsidP="005A4606">
                          <w:pPr>
                            <w:pStyle w:val="StandardWeb"/>
                            <w:spacing w:before="120" w:beforeAutospacing="0" w:after="0" w:afterAutospacing="0"/>
                            <w:rPr>
                              <w:sz w:val="15"/>
                              <w:szCs w:val="15"/>
                            </w:rPr>
                          </w:pPr>
                          <w:r w:rsidRPr="00300FB8">
                            <w:rPr>
                              <w:rFonts w:ascii="Inter" w:hAnsi="Inter"/>
                              <w:sz w:val="15"/>
                              <w:szCs w:val="15"/>
                            </w:rPr>
                            <w:t>Handel</w:t>
                          </w:r>
                          <w:r w:rsidR="00C54C53" w:rsidRPr="00300FB8">
                            <w:rPr>
                              <w:rFonts w:ascii="Inter" w:hAnsi="Inter"/>
                              <w:sz w:val="15"/>
                              <w:szCs w:val="15"/>
                            </w:rPr>
                            <w:t>sregister</w:t>
                          </w:r>
                          <w:r w:rsidR="00C54C53" w:rsidRPr="00300FB8">
                            <w:rPr>
                              <w:rFonts w:ascii="Inter" w:hAnsi="Inter"/>
                              <w:sz w:val="15"/>
                              <w:szCs w:val="15"/>
                            </w:rPr>
                            <w:br/>
                            <w:t xml:space="preserve">AG Charlottenburg </w:t>
                          </w:r>
                          <w:r w:rsidRPr="00300FB8">
                            <w:rPr>
                              <w:rFonts w:ascii="Inter" w:hAnsi="Inter"/>
                              <w:sz w:val="15"/>
                              <w:szCs w:val="15"/>
                            </w:rPr>
                            <w:t>HRB</w:t>
                          </w:r>
                          <w:r w:rsidR="00C54C53" w:rsidRPr="00300FB8">
                            <w:rPr>
                              <w:rFonts w:ascii="Inter" w:hAnsi="Inter"/>
                              <w:sz w:val="15"/>
                              <w:szCs w:val="15"/>
                            </w:rPr>
                            <w:t xml:space="preserve"> </w:t>
                          </w:r>
                          <w:r w:rsidRPr="00300FB8">
                            <w:rPr>
                              <w:rFonts w:ascii="Inter" w:hAnsi="Inter"/>
                              <w:sz w:val="15"/>
                              <w:szCs w:val="15"/>
                            </w:rPr>
                            <w:t>73862</w:t>
                          </w:r>
                        </w:p>
                        <w:p w:rsidR="00C54C53" w:rsidRPr="00300FB8" w:rsidRDefault="00D66F4C" w:rsidP="005A4606">
                          <w:pPr>
                            <w:pStyle w:val="StandardWeb"/>
                            <w:spacing w:before="120" w:beforeAutospacing="0" w:after="0" w:afterAutospacing="0"/>
                            <w:rPr>
                              <w:sz w:val="15"/>
                              <w:szCs w:val="15"/>
                            </w:rPr>
                          </w:pPr>
                          <w:r w:rsidRPr="00300FB8">
                            <w:rPr>
                              <w:rFonts w:ascii="Inter" w:hAnsi="Inter"/>
                              <w:sz w:val="15"/>
                              <w:szCs w:val="15"/>
                            </w:rPr>
                            <w:t>Geschäftsführer</w:t>
                          </w:r>
                          <w:r w:rsidR="00C54C53" w:rsidRPr="00300FB8">
                            <w:rPr>
                              <w:rFonts w:ascii="Inter" w:hAnsi="Inter"/>
                              <w:sz w:val="15"/>
                              <w:szCs w:val="15"/>
                            </w:rPr>
                            <w:br/>
                          </w:r>
                          <w:r w:rsidRPr="00300FB8">
                            <w:rPr>
                              <w:rFonts w:ascii="Inter" w:hAnsi="Inter"/>
                              <w:sz w:val="15"/>
                              <w:szCs w:val="15"/>
                            </w:rPr>
                            <w:t>Till Franzmann</w:t>
                          </w:r>
                        </w:p>
                        <w:p w:rsidR="00D66F4C" w:rsidRPr="00300FB8" w:rsidRDefault="00D66F4C" w:rsidP="005A4606">
                          <w:pPr>
                            <w:pStyle w:val="StandardWeb"/>
                            <w:spacing w:before="120" w:beforeAutospacing="0" w:after="0" w:afterAutospacing="0"/>
                            <w:rPr>
                              <w:rFonts w:ascii="Inter" w:hAnsi="Inter"/>
                              <w:sz w:val="15"/>
                              <w:szCs w:val="15"/>
                            </w:rPr>
                          </w:pPr>
                          <w:r w:rsidRPr="00300FB8">
                            <w:rPr>
                              <w:rFonts w:ascii="Inter" w:hAnsi="Inter"/>
                              <w:sz w:val="15"/>
                              <w:szCs w:val="15"/>
                            </w:rPr>
                            <w:t>Bankverbindung</w:t>
                          </w:r>
                          <w:r w:rsidRPr="00300FB8">
                            <w:rPr>
                              <w:rFonts w:ascii="Inter" w:hAnsi="Inter"/>
                              <w:sz w:val="15"/>
                              <w:szCs w:val="15"/>
                            </w:rPr>
                            <w:br/>
                            <w:t>IBAN: DE31 1208 000 4096 3549 00</w:t>
                          </w:r>
                          <w:r w:rsidRPr="00300FB8">
                            <w:rPr>
                              <w:rFonts w:ascii="Inter" w:hAnsi="Inter"/>
                              <w:sz w:val="15"/>
                              <w:szCs w:val="15"/>
                            </w:rPr>
                            <w:br/>
                            <w:t>BIC: DRES DE FF120 (Commerzbank)</w:t>
                          </w:r>
                        </w:p>
                        <w:p w:rsidR="00D66F4C" w:rsidRDefault="00D66F4C" w:rsidP="005A4606">
                          <w:pPr>
                            <w:pStyle w:val="StandardWeb"/>
                            <w:spacing w:before="120" w:beforeAutospacing="0" w:after="0" w:afterAutospacing="0"/>
                            <w:rPr>
                              <w:rFonts w:ascii="Inter" w:hAnsi="Inter"/>
                              <w:sz w:val="15"/>
                              <w:szCs w:val="15"/>
                            </w:rPr>
                          </w:pPr>
                          <w:r w:rsidRPr="00300FB8">
                            <w:rPr>
                              <w:rFonts w:ascii="Inter" w:hAnsi="Inter"/>
                              <w:sz w:val="15"/>
                              <w:szCs w:val="15"/>
                            </w:rPr>
                            <w:t>Steuernummer</w:t>
                          </w:r>
                          <w:r w:rsidRPr="00300FB8">
                            <w:rPr>
                              <w:rFonts w:ascii="Inter" w:hAnsi="Inter"/>
                              <w:sz w:val="15"/>
                              <w:szCs w:val="15"/>
                            </w:rPr>
                            <w:br/>
                          </w:r>
                          <w:r>
                            <w:rPr>
                              <w:rFonts w:ascii="Inter" w:hAnsi="Inter"/>
                              <w:sz w:val="15"/>
                              <w:szCs w:val="15"/>
                            </w:rPr>
                            <w:t>37/450/20474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A1AEE" id="_x0000_t202" coordsize="21600,21600" o:spt="202" path="m,l,21600r21600,l21600,xe">
              <v:stroke joinstyle="miter"/>
              <v:path gradientshapeok="t" o:connecttype="rect"/>
            </v:shapetype>
            <v:shape id="Textfeld 2" o:spid="_x0000_s1026" type="#_x0000_t202" style="position:absolute;margin-left:363.1pt;margin-top:-9.5pt;width:147.35pt;height:2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svIwIAAB4EAAAOAAAAZHJzL2Uyb0RvYy54bWysU9tuGyEQfa/Uf0C813uxnTgrr6PUqatK&#10;6UVK+gEYWC8qMFvA3nW/PgPrOFb6VnUfELMzHM6cOSxvB6PJQTqvwNa0mOSUSMtBKLur6c+nzYcF&#10;JT4wK5gGK2t6lJ7ert6/W/ZdJUtoQQvpCIJYX/VdTdsQuirLPG+lYX4CnbSYbMAZFjB0u0w41iO6&#10;0VmZ51dZD050Drj0Hv/ej0m6SvhNI3n43jReBqJritxCWl1at3HNVktW7RzrWsVPNNg/sDBMWbz0&#10;DHXPAiN7p/6CMoo78NCECQeTQdMoLlMP2E2Rv+nmsWWdTL2gOL47y+T/Hyz/dvjhiBI1LYtrSiwz&#10;OKQnOYRGakHKqE/f+QrLHjssDMNHGHDOqVffPQD/5YmFdcvsTt45B30rmUB+RTyZXRwdcXwE2fZf&#10;QeA1bB8gAQ2NM1E8lIMgOs7peJ4NUiE8Xrm4LqazOSUcc9PiqpzmaXoZq16Od86HzxIMiZuaOhx+&#10;gmeHBx8iHVa9lMTbPGglNkrrFLjddq0dOTA0yiZ9qYM3ZdqSvqY383KekC3E88lDRgU0slampos8&#10;fqO1ohyfrEglgSk97pGJtid9oiSjOGHYDlgYRduCOKJSDkbD4gPDTQvuDyU9mrWm/veeOUmJ/mJR&#10;7ZtiNovuTsFsfl1i4C4z28sMsxyhahooGbfrkF5E1MHCHU6lUUmvVyYnrmjCJOPpwUSXX8ap6vVZ&#10;r54BAAD//wMAUEsDBBQABgAIAAAAIQDZ7h1f4AAAAAwBAAAPAAAAZHJzL2Rvd25yZXYueG1sTI/L&#10;boMwEEX3lfoP1kTqpkrsoBQKZYjaSq26zeMDDDiAgscIO4H8fSerdjkzR3fOzbez7cXVjL5zhLBe&#10;KRCGKld31CAcD1/LVxA+aKp178gg3IyHbfH4kOusdhPtzHUfGsEh5DON0IYwZFL6qjVW+5UbDPHt&#10;5EarA49jI+tRTxxuexkpFUurO+IPrR7MZ2uq8/5iEU4/0/NLOpXf4ZjsNvGH7pLS3RCfFvP7G4hg&#10;5vAHw12f1aFgp9JdqPaiR0iiOGIUYblOudSdUJFKQZQIm4RXssjl/xLFLwAAAP//AwBQSwECLQAU&#10;AAYACAAAACEAtoM4kv4AAADhAQAAEwAAAAAAAAAAAAAAAAAAAAAAW0NvbnRlbnRfVHlwZXNdLnht&#10;bFBLAQItABQABgAIAAAAIQA4/SH/1gAAAJQBAAALAAAAAAAAAAAAAAAAAC8BAABfcmVscy8ucmVs&#10;c1BLAQItABQABgAIAAAAIQAczDsvIwIAAB4EAAAOAAAAAAAAAAAAAAAAAC4CAABkcnMvZTJvRG9j&#10;LnhtbFBLAQItABQABgAIAAAAIQDZ7h1f4AAAAAwBAAAPAAAAAAAAAAAAAAAAAH0EAABkcnMvZG93&#10;bnJldi54bWxQSwUGAAAAAAQABADzAAAAigUAAAAA&#10;" stroked="f">
              <v:textbox>
                <w:txbxContent>
                  <w:p w:rsidR="00300FB8" w:rsidRPr="00300FB8" w:rsidRDefault="00300FB8" w:rsidP="00300FB8">
                    <w:pPr>
                      <w:pStyle w:val="StandardWeb"/>
                      <w:spacing w:before="0" w:beforeAutospacing="0" w:after="0" w:afterAutospacing="0"/>
                      <w:rPr>
                        <w:rFonts w:ascii="Inter" w:eastAsiaTheme="majorEastAsia" w:hAnsi="Inter" w:cstheme="majorBidi"/>
                        <w:b/>
                        <w:sz w:val="20"/>
                        <w:szCs w:val="20"/>
                      </w:rPr>
                    </w:pPr>
                    <w:r w:rsidRPr="00300FB8">
                      <w:rPr>
                        <w:rFonts w:ascii="Inter" w:eastAsiaTheme="majorEastAsia" w:hAnsi="Inter" w:cstheme="majorBidi"/>
                        <w:b/>
                        <w:sz w:val="20"/>
                        <w:szCs w:val="20"/>
                      </w:rPr>
                      <w:t>Schlichtungs- und Schiedsgerichtshof Deutscher Notare - SGH</w:t>
                    </w:r>
                  </w:p>
                  <w:p w:rsidR="00300FB8" w:rsidRPr="00EE3DB6" w:rsidRDefault="00300FB8" w:rsidP="00300FB8">
                    <w:pPr>
                      <w:pStyle w:val="StandardWeb"/>
                      <w:spacing w:before="240" w:beforeAutospacing="0" w:after="120" w:afterAutospacing="0"/>
                      <w:rPr>
                        <w:rFonts w:ascii="Inter" w:hAnsi="Inter"/>
                        <w:sz w:val="15"/>
                        <w:szCs w:val="15"/>
                        <w:lang w:val="en-US"/>
                      </w:rPr>
                    </w:pPr>
                    <w:r>
                      <w:rPr>
                        <w:rFonts w:ascii="Inter" w:hAnsi="Inter"/>
                        <w:sz w:val="15"/>
                        <w:szCs w:val="15"/>
                        <w:lang w:val="en-US"/>
                      </w:rPr>
                      <w:noBreakHyphen/>
                      <w:t xml:space="preserve"> </w:t>
                    </w:r>
                    <w:proofErr w:type="spellStart"/>
                    <w:r>
                      <w:rPr>
                        <w:rFonts w:ascii="Inter" w:hAnsi="Inter"/>
                        <w:sz w:val="15"/>
                        <w:szCs w:val="15"/>
                        <w:lang w:val="en-US"/>
                      </w:rPr>
                      <w:t>E</w:t>
                    </w:r>
                    <w:r w:rsidRPr="00EE3DB6">
                      <w:rPr>
                        <w:rFonts w:ascii="Inter" w:hAnsi="Inter"/>
                        <w:sz w:val="15"/>
                        <w:szCs w:val="15"/>
                        <w:lang w:val="en-US"/>
                      </w:rPr>
                      <w:t>ine</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nicht</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rechtsfähige</w:t>
                    </w:r>
                    <w:proofErr w:type="spellEnd"/>
                    <w:r w:rsidRPr="00EE3DB6">
                      <w:rPr>
                        <w:rFonts w:ascii="Inter" w:hAnsi="Inter"/>
                        <w:sz w:val="15"/>
                        <w:szCs w:val="15"/>
                        <w:lang w:val="en-US"/>
                      </w:rPr>
                      <w:t xml:space="preserve"> </w:t>
                    </w:r>
                    <w:proofErr w:type="spellStart"/>
                    <w:r w:rsidRPr="00EE3DB6">
                      <w:rPr>
                        <w:rFonts w:ascii="Inter" w:hAnsi="Inter"/>
                        <w:sz w:val="15"/>
                        <w:szCs w:val="15"/>
                        <w:lang w:val="en-US"/>
                      </w:rPr>
                      <w:t>Einrichtung</w:t>
                    </w:r>
                    <w:proofErr w:type="spellEnd"/>
                    <w:r w:rsidRPr="00EE3DB6">
                      <w:rPr>
                        <w:rFonts w:ascii="Inter" w:hAnsi="Inter"/>
                        <w:sz w:val="15"/>
                        <w:szCs w:val="15"/>
                        <w:lang w:val="en-US"/>
                      </w:rPr>
                      <w:t xml:space="preserve"> der </w:t>
                    </w:r>
                    <w:proofErr w:type="spellStart"/>
                    <w:r w:rsidRPr="00EE3DB6">
                      <w:rPr>
                        <w:rFonts w:ascii="Inter" w:hAnsi="Inter"/>
                        <w:sz w:val="15"/>
                        <w:szCs w:val="15"/>
                        <w:lang w:val="en-US"/>
                      </w:rPr>
                      <w:t>DNoV</w:t>
                    </w:r>
                    <w:proofErr w:type="spellEnd"/>
                    <w:r w:rsidRPr="00EE3DB6">
                      <w:rPr>
                        <w:rFonts w:ascii="Inter" w:hAnsi="Inter"/>
                        <w:sz w:val="15"/>
                        <w:szCs w:val="15"/>
                        <w:lang w:val="en-US"/>
                      </w:rPr>
                      <w:t xml:space="preserve"> GmbH</w:t>
                    </w:r>
                    <w:r>
                      <w:rPr>
                        <w:rFonts w:ascii="Inter" w:hAnsi="Inter"/>
                        <w:sz w:val="15"/>
                        <w:szCs w:val="15"/>
                        <w:lang w:val="en-US"/>
                      </w:rPr>
                      <w:t xml:space="preserve"> </w:t>
                    </w:r>
                    <w:r>
                      <w:rPr>
                        <w:rFonts w:ascii="Inter" w:hAnsi="Inter"/>
                        <w:sz w:val="15"/>
                        <w:szCs w:val="15"/>
                        <w:lang w:val="en-US"/>
                      </w:rPr>
                      <w:noBreakHyphen/>
                    </w:r>
                  </w:p>
                  <w:p w:rsidR="005A4606" w:rsidRPr="0062514B" w:rsidRDefault="005A4606" w:rsidP="005A4606">
                    <w:pPr>
                      <w:pStyle w:val="StandardWeb"/>
                      <w:spacing w:before="120" w:beforeAutospacing="0" w:after="0" w:afterAutospacing="0"/>
                      <w:rPr>
                        <w:sz w:val="15"/>
                        <w:szCs w:val="15"/>
                      </w:rPr>
                    </w:pPr>
                    <w:r w:rsidRPr="0062514B">
                      <w:rPr>
                        <w:rFonts w:ascii="Inter" w:hAnsi="Inter"/>
                        <w:sz w:val="15"/>
                        <w:szCs w:val="15"/>
                      </w:rPr>
                      <w:t xml:space="preserve">Kronenstraße 73 </w:t>
                    </w:r>
                    <w:r w:rsidRPr="0062514B">
                      <w:rPr>
                        <w:rFonts w:ascii="Inter" w:hAnsi="Inter"/>
                        <w:sz w:val="15"/>
                        <w:szCs w:val="15"/>
                      </w:rPr>
                      <w:br/>
                      <w:t xml:space="preserve">10117 Berlin </w:t>
                    </w:r>
                  </w:p>
                  <w:p w:rsidR="005A4606" w:rsidRPr="00A27F8B" w:rsidRDefault="005A4606" w:rsidP="005A4606">
                    <w:pPr>
                      <w:pStyle w:val="StandardWeb"/>
                      <w:spacing w:before="120" w:beforeAutospacing="0" w:after="0" w:afterAutospacing="0"/>
                      <w:rPr>
                        <w:sz w:val="15"/>
                        <w:szCs w:val="15"/>
                        <w:lang w:val="en-US"/>
                      </w:rPr>
                    </w:pPr>
                    <w:r w:rsidRPr="00A27F8B">
                      <w:rPr>
                        <w:rFonts w:ascii="Inter" w:hAnsi="Inter"/>
                        <w:sz w:val="15"/>
                        <w:szCs w:val="15"/>
                        <w:lang w:val="en-US"/>
                      </w:rPr>
                      <w:t xml:space="preserve">Tel: 030 / 20 61 57 40 </w:t>
                    </w:r>
                    <w:r w:rsidRPr="00A27F8B">
                      <w:rPr>
                        <w:rFonts w:ascii="Inter" w:hAnsi="Inter"/>
                        <w:sz w:val="15"/>
                        <w:szCs w:val="15"/>
                        <w:lang w:val="en-US"/>
                      </w:rPr>
                      <w:br/>
                      <w:t xml:space="preserve">Fax: 030 / 20 61 57 50 </w:t>
                    </w:r>
                  </w:p>
                  <w:p w:rsidR="005A4606" w:rsidRPr="00A27F8B" w:rsidRDefault="00300FB8" w:rsidP="005A4606">
                    <w:pPr>
                      <w:pStyle w:val="StandardWeb"/>
                      <w:spacing w:before="0" w:beforeAutospacing="0" w:after="0" w:afterAutospacing="0"/>
                      <w:rPr>
                        <w:sz w:val="15"/>
                        <w:szCs w:val="15"/>
                        <w:lang w:val="en-US"/>
                      </w:rPr>
                    </w:pPr>
                    <w:r>
                      <w:rPr>
                        <w:rFonts w:ascii="Inter" w:hAnsi="Inter"/>
                        <w:sz w:val="15"/>
                        <w:szCs w:val="15"/>
                        <w:lang w:val="en-US"/>
                      </w:rPr>
                      <w:t>sgh</w:t>
                    </w:r>
                    <w:r w:rsidR="005A4606" w:rsidRPr="00A27F8B">
                      <w:rPr>
                        <w:rFonts w:ascii="Inter" w:hAnsi="Inter"/>
                        <w:sz w:val="15"/>
                        <w:szCs w:val="15"/>
                        <w:lang w:val="en-US"/>
                      </w:rPr>
                      <w:t xml:space="preserve">@dnotv.de </w:t>
                    </w:r>
                    <w:r>
                      <w:rPr>
                        <w:rFonts w:ascii="Inter" w:hAnsi="Inter"/>
                        <w:sz w:val="15"/>
                        <w:szCs w:val="15"/>
                        <w:lang w:val="en-US"/>
                      </w:rPr>
                      <w:sym w:font="Wingdings 2" w:char="F096"/>
                    </w:r>
                    <w:r>
                      <w:rPr>
                        <w:rFonts w:ascii="Inter" w:hAnsi="Inter"/>
                        <w:sz w:val="15"/>
                        <w:szCs w:val="15"/>
                        <w:lang w:val="en-US"/>
                      </w:rPr>
                      <w:t xml:space="preserve"> </w:t>
                    </w:r>
                    <w:r w:rsidR="005A4606" w:rsidRPr="00A27F8B">
                      <w:rPr>
                        <w:rFonts w:ascii="Inter" w:hAnsi="Inter"/>
                        <w:sz w:val="15"/>
                        <w:szCs w:val="15"/>
                        <w:lang w:val="en-US"/>
                      </w:rPr>
                      <w:t xml:space="preserve">www.dnotv.de </w:t>
                    </w:r>
                  </w:p>
                  <w:p w:rsidR="00C54C53" w:rsidRPr="00300FB8" w:rsidRDefault="00D66F4C" w:rsidP="005A4606">
                    <w:pPr>
                      <w:pStyle w:val="StandardWeb"/>
                      <w:spacing w:before="120" w:beforeAutospacing="0" w:after="0" w:afterAutospacing="0"/>
                      <w:rPr>
                        <w:sz w:val="15"/>
                        <w:szCs w:val="15"/>
                      </w:rPr>
                    </w:pPr>
                    <w:r w:rsidRPr="00300FB8">
                      <w:rPr>
                        <w:rFonts w:ascii="Inter" w:hAnsi="Inter"/>
                        <w:sz w:val="15"/>
                        <w:szCs w:val="15"/>
                      </w:rPr>
                      <w:t>Handel</w:t>
                    </w:r>
                    <w:r w:rsidR="00C54C53" w:rsidRPr="00300FB8">
                      <w:rPr>
                        <w:rFonts w:ascii="Inter" w:hAnsi="Inter"/>
                        <w:sz w:val="15"/>
                        <w:szCs w:val="15"/>
                      </w:rPr>
                      <w:t>sregister</w:t>
                    </w:r>
                    <w:r w:rsidR="00C54C53" w:rsidRPr="00300FB8">
                      <w:rPr>
                        <w:rFonts w:ascii="Inter" w:hAnsi="Inter"/>
                        <w:sz w:val="15"/>
                        <w:szCs w:val="15"/>
                      </w:rPr>
                      <w:br/>
                      <w:t xml:space="preserve">AG Charlottenburg </w:t>
                    </w:r>
                    <w:r w:rsidRPr="00300FB8">
                      <w:rPr>
                        <w:rFonts w:ascii="Inter" w:hAnsi="Inter"/>
                        <w:sz w:val="15"/>
                        <w:szCs w:val="15"/>
                      </w:rPr>
                      <w:t>HRB</w:t>
                    </w:r>
                    <w:r w:rsidR="00C54C53" w:rsidRPr="00300FB8">
                      <w:rPr>
                        <w:rFonts w:ascii="Inter" w:hAnsi="Inter"/>
                        <w:sz w:val="15"/>
                        <w:szCs w:val="15"/>
                      </w:rPr>
                      <w:t xml:space="preserve"> </w:t>
                    </w:r>
                    <w:r w:rsidRPr="00300FB8">
                      <w:rPr>
                        <w:rFonts w:ascii="Inter" w:hAnsi="Inter"/>
                        <w:sz w:val="15"/>
                        <w:szCs w:val="15"/>
                      </w:rPr>
                      <w:t>73862</w:t>
                    </w:r>
                  </w:p>
                  <w:p w:rsidR="00C54C53" w:rsidRPr="00300FB8" w:rsidRDefault="00D66F4C" w:rsidP="005A4606">
                    <w:pPr>
                      <w:pStyle w:val="StandardWeb"/>
                      <w:spacing w:before="120" w:beforeAutospacing="0" w:after="0" w:afterAutospacing="0"/>
                      <w:rPr>
                        <w:sz w:val="15"/>
                        <w:szCs w:val="15"/>
                      </w:rPr>
                    </w:pPr>
                    <w:r w:rsidRPr="00300FB8">
                      <w:rPr>
                        <w:rFonts w:ascii="Inter" w:hAnsi="Inter"/>
                        <w:sz w:val="15"/>
                        <w:szCs w:val="15"/>
                      </w:rPr>
                      <w:t>Geschäftsführer</w:t>
                    </w:r>
                    <w:r w:rsidR="00C54C53" w:rsidRPr="00300FB8">
                      <w:rPr>
                        <w:rFonts w:ascii="Inter" w:hAnsi="Inter"/>
                        <w:sz w:val="15"/>
                        <w:szCs w:val="15"/>
                      </w:rPr>
                      <w:br/>
                    </w:r>
                    <w:r w:rsidRPr="00300FB8">
                      <w:rPr>
                        <w:rFonts w:ascii="Inter" w:hAnsi="Inter"/>
                        <w:sz w:val="15"/>
                        <w:szCs w:val="15"/>
                      </w:rPr>
                      <w:t>Till Franzmann</w:t>
                    </w:r>
                  </w:p>
                  <w:p w:rsidR="00D66F4C" w:rsidRPr="00300FB8" w:rsidRDefault="00D66F4C" w:rsidP="005A4606">
                    <w:pPr>
                      <w:pStyle w:val="StandardWeb"/>
                      <w:spacing w:before="120" w:beforeAutospacing="0" w:after="0" w:afterAutospacing="0"/>
                      <w:rPr>
                        <w:rFonts w:ascii="Inter" w:hAnsi="Inter"/>
                        <w:sz w:val="15"/>
                        <w:szCs w:val="15"/>
                      </w:rPr>
                    </w:pPr>
                    <w:r w:rsidRPr="00300FB8">
                      <w:rPr>
                        <w:rFonts w:ascii="Inter" w:hAnsi="Inter"/>
                        <w:sz w:val="15"/>
                        <w:szCs w:val="15"/>
                      </w:rPr>
                      <w:t>Bankverbindung</w:t>
                    </w:r>
                    <w:r w:rsidRPr="00300FB8">
                      <w:rPr>
                        <w:rFonts w:ascii="Inter" w:hAnsi="Inter"/>
                        <w:sz w:val="15"/>
                        <w:szCs w:val="15"/>
                      </w:rPr>
                      <w:br/>
                      <w:t>IBAN: DE31 1208 000 4096 3549 00</w:t>
                    </w:r>
                    <w:r w:rsidRPr="00300FB8">
                      <w:rPr>
                        <w:rFonts w:ascii="Inter" w:hAnsi="Inter"/>
                        <w:sz w:val="15"/>
                        <w:szCs w:val="15"/>
                      </w:rPr>
                      <w:br/>
                      <w:t>BIC: DRES DE FF120 (Commerzbank)</w:t>
                    </w:r>
                  </w:p>
                  <w:p w:rsidR="00D66F4C" w:rsidRDefault="00D66F4C" w:rsidP="005A4606">
                    <w:pPr>
                      <w:pStyle w:val="StandardWeb"/>
                      <w:spacing w:before="120" w:beforeAutospacing="0" w:after="0" w:afterAutospacing="0"/>
                      <w:rPr>
                        <w:rFonts w:ascii="Inter" w:hAnsi="Inter"/>
                        <w:sz w:val="15"/>
                        <w:szCs w:val="15"/>
                      </w:rPr>
                    </w:pPr>
                    <w:r w:rsidRPr="00300FB8">
                      <w:rPr>
                        <w:rFonts w:ascii="Inter" w:hAnsi="Inter"/>
                        <w:sz w:val="15"/>
                        <w:szCs w:val="15"/>
                      </w:rPr>
                      <w:t>Steuernummer</w:t>
                    </w:r>
                    <w:r w:rsidRPr="00300FB8">
                      <w:rPr>
                        <w:rFonts w:ascii="Inter" w:hAnsi="Inter"/>
                        <w:sz w:val="15"/>
                        <w:szCs w:val="15"/>
                      </w:rPr>
                      <w:br/>
                    </w:r>
                    <w:r>
                      <w:rPr>
                        <w:rFonts w:ascii="Inter" w:hAnsi="Inter"/>
                        <w:sz w:val="15"/>
                        <w:szCs w:val="15"/>
                      </w:rPr>
                      <w:t>37/450/20474</w:t>
                    </w:r>
                  </w:p>
                </w:txbxContent>
              </v:textbox>
              <w10:wrap type="square"/>
            </v:shape>
          </w:pict>
        </mc:Fallback>
      </mc:AlternateContent>
    </w:r>
    <w:r w:rsidR="00565462">
      <w:rPr>
        <w:rFonts w:ascii="Roboto Condensed" w:hAnsi="Roboto Condensed"/>
        <w:sz w:val="40"/>
      </w:rPr>
      <w:tab/>
    </w:r>
  </w:p>
  <w:p w:rsidR="005A4606" w:rsidRDefault="005A4606" w:rsidP="005A4606">
    <w:pPr>
      <w:pStyle w:val="Titel"/>
      <w:tabs>
        <w:tab w:val="left" w:pos="2880"/>
        <w:tab w:val="left" w:pos="8064"/>
        <w:tab w:val="right" w:pos="9072"/>
      </w:tabs>
      <w:jc w:val="left"/>
      <w:rPr>
        <w:rFonts w:ascii="Roboto Condensed" w:hAnsi="Roboto Condensed"/>
        <w:sz w:val="40"/>
      </w:rPr>
    </w:pPr>
  </w:p>
  <w:p w:rsidR="005A4606" w:rsidRDefault="005A4606" w:rsidP="005A4606">
    <w:pPr>
      <w:pStyle w:val="Titel"/>
      <w:tabs>
        <w:tab w:val="left" w:pos="2880"/>
        <w:tab w:val="left" w:pos="8064"/>
        <w:tab w:val="right" w:pos="9072"/>
      </w:tabs>
      <w:jc w:val="left"/>
      <w:rPr>
        <w:rFonts w:ascii="Roboto Condensed" w:hAnsi="Roboto Condensed"/>
        <w:sz w:val="40"/>
      </w:rPr>
    </w:pPr>
  </w:p>
  <w:p w:rsidR="005A4606" w:rsidRDefault="005A4606" w:rsidP="005A4606">
    <w:pPr>
      <w:pStyle w:val="Titel"/>
      <w:tabs>
        <w:tab w:val="left" w:pos="2880"/>
        <w:tab w:val="left" w:pos="8064"/>
        <w:tab w:val="right" w:pos="9072"/>
      </w:tabs>
      <w:jc w:val="left"/>
      <w:rPr>
        <w:rFonts w:ascii="Roboto Condensed" w:hAnsi="Roboto Condensed"/>
        <w:sz w:val="40"/>
      </w:rPr>
    </w:pPr>
  </w:p>
  <w:p w:rsidR="005A4606" w:rsidRDefault="005A4606" w:rsidP="005A4606">
    <w:pPr>
      <w:pStyle w:val="Titel"/>
      <w:tabs>
        <w:tab w:val="left" w:pos="2880"/>
        <w:tab w:val="left" w:pos="8064"/>
        <w:tab w:val="right" w:pos="9072"/>
      </w:tabs>
      <w:jc w:val="left"/>
      <w:rPr>
        <w:rFonts w:ascii="Roboto Condensed" w:hAnsi="Roboto Condensed"/>
        <w:sz w:val="40"/>
      </w:rPr>
    </w:pPr>
  </w:p>
  <w:p w:rsidR="005A4606" w:rsidRDefault="005A4606" w:rsidP="005A4606">
    <w:pPr>
      <w:pStyle w:val="Titel"/>
      <w:tabs>
        <w:tab w:val="left" w:pos="2880"/>
        <w:tab w:val="left" w:pos="8064"/>
        <w:tab w:val="right" w:pos="9072"/>
      </w:tabs>
      <w:jc w:val="left"/>
      <w:rPr>
        <w:rFonts w:ascii="Roboto Condensed" w:hAnsi="Roboto Condensed"/>
        <w:sz w:val="40"/>
      </w:rPr>
    </w:pPr>
  </w:p>
  <w:p w:rsidR="005A4606" w:rsidRDefault="005A4606" w:rsidP="005A4606">
    <w:pPr>
      <w:pStyle w:val="Titel"/>
      <w:tabs>
        <w:tab w:val="left" w:pos="2880"/>
        <w:tab w:val="left" w:pos="8064"/>
        <w:tab w:val="right" w:pos="9072"/>
      </w:tabs>
      <w:jc w:val="left"/>
      <w:rPr>
        <w:rFonts w:ascii="Roboto Condensed" w:hAnsi="Roboto Condensed"/>
        <w:sz w:val="40"/>
      </w:rPr>
    </w:pPr>
  </w:p>
  <w:p w:rsidR="00300FB8" w:rsidRDefault="00300FB8" w:rsidP="005A4606">
    <w:pPr>
      <w:pStyle w:val="Titel"/>
      <w:tabs>
        <w:tab w:val="left" w:pos="2880"/>
        <w:tab w:val="left" w:pos="8064"/>
        <w:tab w:val="right" w:pos="9072"/>
      </w:tabs>
      <w:jc w:val="left"/>
      <w:rPr>
        <w:rFonts w:ascii="Roboto Condensed" w:hAnsi="Roboto Condensed"/>
        <w:sz w:val="40"/>
      </w:rPr>
    </w:pPr>
  </w:p>
  <w:p w:rsidR="00300FB8" w:rsidRPr="005A4606" w:rsidRDefault="00300FB8" w:rsidP="005A4606">
    <w:pPr>
      <w:pStyle w:val="Titel"/>
      <w:tabs>
        <w:tab w:val="left" w:pos="2880"/>
        <w:tab w:val="left" w:pos="8064"/>
        <w:tab w:val="right" w:pos="9072"/>
      </w:tabs>
      <w:jc w:val="left"/>
      <w:rPr>
        <w:rFonts w:ascii="Roboto Condensed" w:hAnsi="Roboto Condensed"/>
        <w:sz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31A4E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E80498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A22499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8961C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0CD9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1F5C20"/>
    <w:multiLevelType w:val="multilevel"/>
    <w:tmpl w:val="0AE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E1850"/>
    <w:multiLevelType w:val="multilevel"/>
    <w:tmpl w:val="D7126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56760"/>
    <w:multiLevelType w:val="hybridMultilevel"/>
    <w:tmpl w:val="43DEE7CC"/>
    <w:lvl w:ilvl="0" w:tplc="7D44FB7E">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8E7020A"/>
    <w:multiLevelType w:val="hybridMultilevel"/>
    <w:tmpl w:val="C3D68BF2"/>
    <w:lvl w:ilvl="0" w:tplc="57DE35EC">
      <w:start w:val="1"/>
      <w:numFmt w:val="bullet"/>
      <w:lvlText w:val=""/>
      <w:lvlJc w:val="left"/>
      <w:pPr>
        <w:tabs>
          <w:tab w:val="num" w:pos="720"/>
        </w:tabs>
        <w:ind w:left="720" w:hanging="360"/>
      </w:pPr>
      <w:rPr>
        <w:rFonts w:ascii="Symbol" w:hAnsi="Symbol" w:hint="default"/>
        <w:sz w:val="20"/>
      </w:rPr>
    </w:lvl>
    <w:lvl w:ilvl="1" w:tplc="0AEA35A4" w:tentative="1">
      <w:start w:val="1"/>
      <w:numFmt w:val="bullet"/>
      <w:lvlText w:val="o"/>
      <w:lvlJc w:val="left"/>
      <w:pPr>
        <w:tabs>
          <w:tab w:val="num" w:pos="1440"/>
        </w:tabs>
        <w:ind w:left="1440" w:hanging="360"/>
      </w:pPr>
      <w:rPr>
        <w:rFonts w:ascii="Courier New" w:hAnsi="Courier New" w:hint="default"/>
        <w:sz w:val="20"/>
      </w:rPr>
    </w:lvl>
    <w:lvl w:ilvl="2" w:tplc="2B68B9A0" w:tentative="1">
      <w:start w:val="1"/>
      <w:numFmt w:val="bullet"/>
      <w:lvlText w:val=""/>
      <w:lvlJc w:val="left"/>
      <w:pPr>
        <w:tabs>
          <w:tab w:val="num" w:pos="2160"/>
        </w:tabs>
        <w:ind w:left="2160" w:hanging="360"/>
      </w:pPr>
      <w:rPr>
        <w:rFonts w:ascii="Wingdings" w:hAnsi="Wingdings" w:hint="default"/>
        <w:sz w:val="20"/>
      </w:rPr>
    </w:lvl>
    <w:lvl w:ilvl="3" w:tplc="C6D091B2" w:tentative="1">
      <w:start w:val="1"/>
      <w:numFmt w:val="bullet"/>
      <w:lvlText w:val=""/>
      <w:lvlJc w:val="left"/>
      <w:pPr>
        <w:tabs>
          <w:tab w:val="num" w:pos="2880"/>
        </w:tabs>
        <w:ind w:left="2880" w:hanging="360"/>
      </w:pPr>
      <w:rPr>
        <w:rFonts w:ascii="Wingdings" w:hAnsi="Wingdings" w:hint="default"/>
        <w:sz w:val="20"/>
      </w:rPr>
    </w:lvl>
    <w:lvl w:ilvl="4" w:tplc="E3C214CE" w:tentative="1">
      <w:start w:val="1"/>
      <w:numFmt w:val="bullet"/>
      <w:lvlText w:val=""/>
      <w:lvlJc w:val="left"/>
      <w:pPr>
        <w:tabs>
          <w:tab w:val="num" w:pos="3600"/>
        </w:tabs>
        <w:ind w:left="3600" w:hanging="360"/>
      </w:pPr>
      <w:rPr>
        <w:rFonts w:ascii="Wingdings" w:hAnsi="Wingdings" w:hint="default"/>
        <w:sz w:val="20"/>
      </w:rPr>
    </w:lvl>
    <w:lvl w:ilvl="5" w:tplc="8A6A7D22" w:tentative="1">
      <w:start w:val="1"/>
      <w:numFmt w:val="bullet"/>
      <w:lvlText w:val=""/>
      <w:lvlJc w:val="left"/>
      <w:pPr>
        <w:tabs>
          <w:tab w:val="num" w:pos="4320"/>
        </w:tabs>
        <w:ind w:left="4320" w:hanging="360"/>
      </w:pPr>
      <w:rPr>
        <w:rFonts w:ascii="Wingdings" w:hAnsi="Wingdings" w:hint="default"/>
        <w:sz w:val="20"/>
      </w:rPr>
    </w:lvl>
    <w:lvl w:ilvl="6" w:tplc="0EC26BE8" w:tentative="1">
      <w:start w:val="1"/>
      <w:numFmt w:val="bullet"/>
      <w:lvlText w:val=""/>
      <w:lvlJc w:val="left"/>
      <w:pPr>
        <w:tabs>
          <w:tab w:val="num" w:pos="5040"/>
        </w:tabs>
        <w:ind w:left="5040" w:hanging="360"/>
      </w:pPr>
      <w:rPr>
        <w:rFonts w:ascii="Wingdings" w:hAnsi="Wingdings" w:hint="default"/>
        <w:sz w:val="20"/>
      </w:rPr>
    </w:lvl>
    <w:lvl w:ilvl="7" w:tplc="17EE779C" w:tentative="1">
      <w:start w:val="1"/>
      <w:numFmt w:val="bullet"/>
      <w:lvlText w:val=""/>
      <w:lvlJc w:val="left"/>
      <w:pPr>
        <w:tabs>
          <w:tab w:val="num" w:pos="5760"/>
        </w:tabs>
        <w:ind w:left="5760" w:hanging="360"/>
      </w:pPr>
      <w:rPr>
        <w:rFonts w:ascii="Wingdings" w:hAnsi="Wingdings" w:hint="default"/>
        <w:sz w:val="20"/>
      </w:rPr>
    </w:lvl>
    <w:lvl w:ilvl="8" w:tplc="2D569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A395E"/>
    <w:multiLevelType w:val="hybridMultilevel"/>
    <w:tmpl w:val="FD24D7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8C130BD"/>
    <w:multiLevelType w:val="hybridMultilevel"/>
    <w:tmpl w:val="B9F8D7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DD1E6B"/>
    <w:multiLevelType w:val="hybridMultilevel"/>
    <w:tmpl w:val="49C2F5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970E7D"/>
    <w:multiLevelType w:val="hybridMultilevel"/>
    <w:tmpl w:val="20048AB6"/>
    <w:lvl w:ilvl="0" w:tplc="D37E4390">
      <w:start w:val="1"/>
      <w:numFmt w:val="bullet"/>
      <w:lvlText w:val=""/>
      <w:lvlJc w:val="left"/>
      <w:pPr>
        <w:tabs>
          <w:tab w:val="num" w:pos="720"/>
        </w:tabs>
        <w:ind w:left="720" w:hanging="360"/>
      </w:pPr>
      <w:rPr>
        <w:rFonts w:ascii="Symbol" w:hAnsi="Symbol" w:hint="default"/>
        <w:sz w:val="20"/>
      </w:rPr>
    </w:lvl>
    <w:lvl w:ilvl="1" w:tplc="732E35BC" w:tentative="1">
      <w:start w:val="1"/>
      <w:numFmt w:val="bullet"/>
      <w:lvlText w:val="o"/>
      <w:lvlJc w:val="left"/>
      <w:pPr>
        <w:tabs>
          <w:tab w:val="num" w:pos="1440"/>
        </w:tabs>
        <w:ind w:left="1440" w:hanging="360"/>
      </w:pPr>
      <w:rPr>
        <w:rFonts w:ascii="Courier New" w:hAnsi="Courier New" w:hint="default"/>
        <w:sz w:val="20"/>
      </w:rPr>
    </w:lvl>
    <w:lvl w:ilvl="2" w:tplc="0012FCB0" w:tentative="1">
      <w:start w:val="1"/>
      <w:numFmt w:val="bullet"/>
      <w:lvlText w:val=""/>
      <w:lvlJc w:val="left"/>
      <w:pPr>
        <w:tabs>
          <w:tab w:val="num" w:pos="2160"/>
        </w:tabs>
        <w:ind w:left="2160" w:hanging="360"/>
      </w:pPr>
      <w:rPr>
        <w:rFonts w:ascii="Wingdings" w:hAnsi="Wingdings" w:hint="default"/>
        <w:sz w:val="20"/>
      </w:rPr>
    </w:lvl>
    <w:lvl w:ilvl="3" w:tplc="B434DB92" w:tentative="1">
      <w:start w:val="1"/>
      <w:numFmt w:val="bullet"/>
      <w:lvlText w:val=""/>
      <w:lvlJc w:val="left"/>
      <w:pPr>
        <w:tabs>
          <w:tab w:val="num" w:pos="2880"/>
        </w:tabs>
        <w:ind w:left="2880" w:hanging="360"/>
      </w:pPr>
      <w:rPr>
        <w:rFonts w:ascii="Wingdings" w:hAnsi="Wingdings" w:hint="default"/>
        <w:sz w:val="20"/>
      </w:rPr>
    </w:lvl>
    <w:lvl w:ilvl="4" w:tplc="21146754" w:tentative="1">
      <w:start w:val="1"/>
      <w:numFmt w:val="bullet"/>
      <w:lvlText w:val=""/>
      <w:lvlJc w:val="left"/>
      <w:pPr>
        <w:tabs>
          <w:tab w:val="num" w:pos="3600"/>
        </w:tabs>
        <w:ind w:left="3600" w:hanging="360"/>
      </w:pPr>
      <w:rPr>
        <w:rFonts w:ascii="Wingdings" w:hAnsi="Wingdings" w:hint="default"/>
        <w:sz w:val="20"/>
      </w:rPr>
    </w:lvl>
    <w:lvl w:ilvl="5" w:tplc="73D08784" w:tentative="1">
      <w:start w:val="1"/>
      <w:numFmt w:val="bullet"/>
      <w:lvlText w:val=""/>
      <w:lvlJc w:val="left"/>
      <w:pPr>
        <w:tabs>
          <w:tab w:val="num" w:pos="4320"/>
        </w:tabs>
        <w:ind w:left="4320" w:hanging="360"/>
      </w:pPr>
      <w:rPr>
        <w:rFonts w:ascii="Wingdings" w:hAnsi="Wingdings" w:hint="default"/>
        <w:sz w:val="20"/>
      </w:rPr>
    </w:lvl>
    <w:lvl w:ilvl="6" w:tplc="473424A6" w:tentative="1">
      <w:start w:val="1"/>
      <w:numFmt w:val="bullet"/>
      <w:lvlText w:val=""/>
      <w:lvlJc w:val="left"/>
      <w:pPr>
        <w:tabs>
          <w:tab w:val="num" w:pos="5040"/>
        </w:tabs>
        <w:ind w:left="5040" w:hanging="360"/>
      </w:pPr>
      <w:rPr>
        <w:rFonts w:ascii="Wingdings" w:hAnsi="Wingdings" w:hint="default"/>
        <w:sz w:val="20"/>
      </w:rPr>
    </w:lvl>
    <w:lvl w:ilvl="7" w:tplc="39CEFD74" w:tentative="1">
      <w:start w:val="1"/>
      <w:numFmt w:val="bullet"/>
      <w:lvlText w:val=""/>
      <w:lvlJc w:val="left"/>
      <w:pPr>
        <w:tabs>
          <w:tab w:val="num" w:pos="5760"/>
        </w:tabs>
        <w:ind w:left="5760" w:hanging="360"/>
      </w:pPr>
      <w:rPr>
        <w:rFonts w:ascii="Wingdings" w:hAnsi="Wingdings" w:hint="default"/>
        <w:sz w:val="20"/>
      </w:rPr>
    </w:lvl>
    <w:lvl w:ilvl="8" w:tplc="D8DC007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756A0"/>
    <w:multiLevelType w:val="hybridMultilevel"/>
    <w:tmpl w:val="F15E2408"/>
    <w:lvl w:ilvl="0" w:tplc="9D80A976">
      <w:start w:val="1"/>
      <w:numFmt w:val="decimal"/>
      <w:lvlText w:val="%1."/>
      <w:lvlJc w:val="left"/>
      <w:pPr>
        <w:tabs>
          <w:tab w:val="num" w:pos="720"/>
        </w:tabs>
        <w:ind w:left="720" w:hanging="360"/>
      </w:pPr>
    </w:lvl>
    <w:lvl w:ilvl="1" w:tplc="8B4EC0E0" w:tentative="1">
      <w:start w:val="1"/>
      <w:numFmt w:val="decimal"/>
      <w:lvlText w:val="%2."/>
      <w:lvlJc w:val="left"/>
      <w:pPr>
        <w:tabs>
          <w:tab w:val="num" w:pos="1440"/>
        </w:tabs>
        <w:ind w:left="1440" w:hanging="360"/>
      </w:pPr>
    </w:lvl>
    <w:lvl w:ilvl="2" w:tplc="C562ED4C" w:tentative="1">
      <w:start w:val="1"/>
      <w:numFmt w:val="decimal"/>
      <w:lvlText w:val="%3."/>
      <w:lvlJc w:val="left"/>
      <w:pPr>
        <w:tabs>
          <w:tab w:val="num" w:pos="2160"/>
        </w:tabs>
        <w:ind w:left="2160" w:hanging="360"/>
      </w:pPr>
    </w:lvl>
    <w:lvl w:ilvl="3" w:tplc="31EA28A0" w:tentative="1">
      <w:start w:val="1"/>
      <w:numFmt w:val="decimal"/>
      <w:lvlText w:val="%4."/>
      <w:lvlJc w:val="left"/>
      <w:pPr>
        <w:tabs>
          <w:tab w:val="num" w:pos="2880"/>
        </w:tabs>
        <w:ind w:left="2880" w:hanging="360"/>
      </w:pPr>
    </w:lvl>
    <w:lvl w:ilvl="4" w:tplc="F1700776" w:tentative="1">
      <w:start w:val="1"/>
      <w:numFmt w:val="decimal"/>
      <w:lvlText w:val="%5."/>
      <w:lvlJc w:val="left"/>
      <w:pPr>
        <w:tabs>
          <w:tab w:val="num" w:pos="3600"/>
        </w:tabs>
        <w:ind w:left="3600" w:hanging="360"/>
      </w:pPr>
    </w:lvl>
    <w:lvl w:ilvl="5" w:tplc="A8E4CEB4" w:tentative="1">
      <w:start w:val="1"/>
      <w:numFmt w:val="decimal"/>
      <w:lvlText w:val="%6."/>
      <w:lvlJc w:val="left"/>
      <w:pPr>
        <w:tabs>
          <w:tab w:val="num" w:pos="4320"/>
        </w:tabs>
        <w:ind w:left="4320" w:hanging="360"/>
      </w:pPr>
    </w:lvl>
    <w:lvl w:ilvl="6" w:tplc="898E7A62" w:tentative="1">
      <w:start w:val="1"/>
      <w:numFmt w:val="decimal"/>
      <w:lvlText w:val="%7."/>
      <w:lvlJc w:val="left"/>
      <w:pPr>
        <w:tabs>
          <w:tab w:val="num" w:pos="5040"/>
        </w:tabs>
        <w:ind w:left="5040" w:hanging="360"/>
      </w:pPr>
    </w:lvl>
    <w:lvl w:ilvl="7" w:tplc="7B9A3978" w:tentative="1">
      <w:start w:val="1"/>
      <w:numFmt w:val="decimal"/>
      <w:lvlText w:val="%8."/>
      <w:lvlJc w:val="left"/>
      <w:pPr>
        <w:tabs>
          <w:tab w:val="num" w:pos="5760"/>
        </w:tabs>
        <w:ind w:left="5760" w:hanging="360"/>
      </w:pPr>
    </w:lvl>
    <w:lvl w:ilvl="8" w:tplc="365A6E9A" w:tentative="1">
      <w:start w:val="1"/>
      <w:numFmt w:val="decimal"/>
      <w:lvlText w:val="%9."/>
      <w:lvlJc w:val="left"/>
      <w:pPr>
        <w:tabs>
          <w:tab w:val="num" w:pos="6480"/>
        </w:tabs>
        <w:ind w:left="6480" w:hanging="360"/>
      </w:pPr>
    </w:lvl>
  </w:abstractNum>
  <w:abstractNum w:abstractNumId="14" w15:restartNumberingAfterBreak="0">
    <w:nsid w:val="78343D32"/>
    <w:multiLevelType w:val="hybridMultilevel"/>
    <w:tmpl w:val="AE4ABCDE"/>
    <w:lvl w:ilvl="0" w:tplc="3448275A">
      <w:start w:val="1"/>
      <w:numFmt w:val="bullet"/>
      <w:lvlText w:val=""/>
      <w:lvlJc w:val="left"/>
      <w:pPr>
        <w:tabs>
          <w:tab w:val="num" w:pos="720"/>
        </w:tabs>
        <w:ind w:left="720" w:hanging="360"/>
      </w:pPr>
      <w:rPr>
        <w:rFonts w:ascii="Symbol" w:hAnsi="Symbol" w:hint="default"/>
        <w:sz w:val="20"/>
      </w:rPr>
    </w:lvl>
    <w:lvl w:ilvl="1" w:tplc="FC6A13F2" w:tentative="1">
      <w:start w:val="1"/>
      <w:numFmt w:val="bullet"/>
      <w:lvlText w:val="o"/>
      <w:lvlJc w:val="left"/>
      <w:pPr>
        <w:tabs>
          <w:tab w:val="num" w:pos="1440"/>
        </w:tabs>
        <w:ind w:left="1440" w:hanging="360"/>
      </w:pPr>
      <w:rPr>
        <w:rFonts w:ascii="Courier New" w:hAnsi="Courier New" w:hint="default"/>
        <w:sz w:val="20"/>
      </w:rPr>
    </w:lvl>
    <w:lvl w:ilvl="2" w:tplc="82347ADC" w:tentative="1">
      <w:start w:val="1"/>
      <w:numFmt w:val="bullet"/>
      <w:lvlText w:val=""/>
      <w:lvlJc w:val="left"/>
      <w:pPr>
        <w:tabs>
          <w:tab w:val="num" w:pos="2160"/>
        </w:tabs>
        <w:ind w:left="2160" w:hanging="360"/>
      </w:pPr>
      <w:rPr>
        <w:rFonts w:ascii="Wingdings" w:hAnsi="Wingdings" w:hint="default"/>
        <w:sz w:val="20"/>
      </w:rPr>
    </w:lvl>
    <w:lvl w:ilvl="3" w:tplc="D816599C" w:tentative="1">
      <w:start w:val="1"/>
      <w:numFmt w:val="bullet"/>
      <w:lvlText w:val=""/>
      <w:lvlJc w:val="left"/>
      <w:pPr>
        <w:tabs>
          <w:tab w:val="num" w:pos="2880"/>
        </w:tabs>
        <w:ind w:left="2880" w:hanging="360"/>
      </w:pPr>
      <w:rPr>
        <w:rFonts w:ascii="Wingdings" w:hAnsi="Wingdings" w:hint="default"/>
        <w:sz w:val="20"/>
      </w:rPr>
    </w:lvl>
    <w:lvl w:ilvl="4" w:tplc="28C2FE62" w:tentative="1">
      <w:start w:val="1"/>
      <w:numFmt w:val="bullet"/>
      <w:lvlText w:val=""/>
      <w:lvlJc w:val="left"/>
      <w:pPr>
        <w:tabs>
          <w:tab w:val="num" w:pos="3600"/>
        </w:tabs>
        <w:ind w:left="3600" w:hanging="360"/>
      </w:pPr>
      <w:rPr>
        <w:rFonts w:ascii="Wingdings" w:hAnsi="Wingdings" w:hint="default"/>
        <w:sz w:val="20"/>
      </w:rPr>
    </w:lvl>
    <w:lvl w:ilvl="5" w:tplc="C24A0768" w:tentative="1">
      <w:start w:val="1"/>
      <w:numFmt w:val="bullet"/>
      <w:lvlText w:val=""/>
      <w:lvlJc w:val="left"/>
      <w:pPr>
        <w:tabs>
          <w:tab w:val="num" w:pos="4320"/>
        </w:tabs>
        <w:ind w:left="4320" w:hanging="360"/>
      </w:pPr>
      <w:rPr>
        <w:rFonts w:ascii="Wingdings" w:hAnsi="Wingdings" w:hint="default"/>
        <w:sz w:val="20"/>
      </w:rPr>
    </w:lvl>
    <w:lvl w:ilvl="6" w:tplc="98686A06" w:tentative="1">
      <w:start w:val="1"/>
      <w:numFmt w:val="bullet"/>
      <w:lvlText w:val=""/>
      <w:lvlJc w:val="left"/>
      <w:pPr>
        <w:tabs>
          <w:tab w:val="num" w:pos="5040"/>
        </w:tabs>
        <w:ind w:left="5040" w:hanging="360"/>
      </w:pPr>
      <w:rPr>
        <w:rFonts w:ascii="Wingdings" w:hAnsi="Wingdings" w:hint="default"/>
        <w:sz w:val="20"/>
      </w:rPr>
    </w:lvl>
    <w:lvl w:ilvl="7" w:tplc="D9261346" w:tentative="1">
      <w:start w:val="1"/>
      <w:numFmt w:val="bullet"/>
      <w:lvlText w:val=""/>
      <w:lvlJc w:val="left"/>
      <w:pPr>
        <w:tabs>
          <w:tab w:val="num" w:pos="5760"/>
        </w:tabs>
        <w:ind w:left="5760" w:hanging="360"/>
      </w:pPr>
      <w:rPr>
        <w:rFonts w:ascii="Wingdings" w:hAnsi="Wingdings" w:hint="default"/>
        <w:sz w:val="20"/>
      </w:rPr>
    </w:lvl>
    <w:lvl w:ilvl="8" w:tplc="BAC487F2"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2"/>
  </w:num>
  <w:num w:numId="8">
    <w:abstractNumId w:val="8"/>
  </w:num>
  <w:num w:numId="9">
    <w:abstractNumId w:val="13"/>
  </w:num>
  <w:num w:numId="10">
    <w:abstractNumId w:val="11"/>
  </w:num>
  <w:num w:numId="11">
    <w:abstractNumId w:val="6"/>
  </w:num>
  <w:num w:numId="12">
    <w:abstractNumId w:val="5"/>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3B"/>
    <w:rsid w:val="00087F5B"/>
    <w:rsid w:val="000D4CB9"/>
    <w:rsid w:val="000F252E"/>
    <w:rsid w:val="000F6826"/>
    <w:rsid w:val="00106FCA"/>
    <w:rsid w:val="00184723"/>
    <w:rsid w:val="001944C3"/>
    <w:rsid w:val="001B33D8"/>
    <w:rsid w:val="00226544"/>
    <w:rsid w:val="00226DEC"/>
    <w:rsid w:val="0023525C"/>
    <w:rsid w:val="00293E8C"/>
    <w:rsid w:val="002C1783"/>
    <w:rsid w:val="002D1FB4"/>
    <w:rsid w:val="00300FB8"/>
    <w:rsid w:val="00301954"/>
    <w:rsid w:val="003C2CA8"/>
    <w:rsid w:val="003E3DB7"/>
    <w:rsid w:val="00413920"/>
    <w:rsid w:val="004358A9"/>
    <w:rsid w:val="004362FB"/>
    <w:rsid w:val="00451741"/>
    <w:rsid w:val="00456671"/>
    <w:rsid w:val="00492754"/>
    <w:rsid w:val="004A32CA"/>
    <w:rsid w:val="004A4E0A"/>
    <w:rsid w:val="004F0864"/>
    <w:rsid w:val="00526D70"/>
    <w:rsid w:val="005314E2"/>
    <w:rsid w:val="00565462"/>
    <w:rsid w:val="00571579"/>
    <w:rsid w:val="00590BA6"/>
    <w:rsid w:val="005A4606"/>
    <w:rsid w:val="005C0A6E"/>
    <w:rsid w:val="005C4696"/>
    <w:rsid w:val="005D27FE"/>
    <w:rsid w:val="005E7379"/>
    <w:rsid w:val="005F43A8"/>
    <w:rsid w:val="0060393B"/>
    <w:rsid w:val="00661446"/>
    <w:rsid w:val="00690E64"/>
    <w:rsid w:val="006971FC"/>
    <w:rsid w:val="006D1F33"/>
    <w:rsid w:val="006E1378"/>
    <w:rsid w:val="00740BAE"/>
    <w:rsid w:val="007801EA"/>
    <w:rsid w:val="007E00F3"/>
    <w:rsid w:val="007E6B40"/>
    <w:rsid w:val="00820603"/>
    <w:rsid w:val="00842BC4"/>
    <w:rsid w:val="008970AE"/>
    <w:rsid w:val="008F0C0B"/>
    <w:rsid w:val="00900F6E"/>
    <w:rsid w:val="009211E0"/>
    <w:rsid w:val="00961B18"/>
    <w:rsid w:val="009825AE"/>
    <w:rsid w:val="009A468A"/>
    <w:rsid w:val="009F045C"/>
    <w:rsid w:val="00A30D50"/>
    <w:rsid w:val="00A33373"/>
    <w:rsid w:val="00A5390F"/>
    <w:rsid w:val="00AD30BB"/>
    <w:rsid w:val="00B130F9"/>
    <w:rsid w:val="00B16921"/>
    <w:rsid w:val="00B6075C"/>
    <w:rsid w:val="00B64E87"/>
    <w:rsid w:val="00BB019E"/>
    <w:rsid w:val="00BB4FEB"/>
    <w:rsid w:val="00BC2BE5"/>
    <w:rsid w:val="00C06659"/>
    <w:rsid w:val="00C21E66"/>
    <w:rsid w:val="00C54C53"/>
    <w:rsid w:val="00C8087C"/>
    <w:rsid w:val="00C93385"/>
    <w:rsid w:val="00D17D3C"/>
    <w:rsid w:val="00D17D60"/>
    <w:rsid w:val="00D5180F"/>
    <w:rsid w:val="00D61970"/>
    <w:rsid w:val="00D66F4C"/>
    <w:rsid w:val="00D76C6F"/>
    <w:rsid w:val="00D91530"/>
    <w:rsid w:val="00DB1E42"/>
    <w:rsid w:val="00DE0476"/>
    <w:rsid w:val="00DE5EDC"/>
    <w:rsid w:val="00E810FE"/>
    <w:rsid w:val="00E87C79"/>
    <w:rsid w:val="00EB36B9"/>
    <w:rsid w:val="00EE1C1B"/>
    <w:rsid w:val="00F418DE"/>
    <w:rsid w:val="00F45482"/>
    <w:rsid w:val="00F63695"/>
    <w:rsid w:val="00F85888"/>
    <w:rsid w:val="00F96373"/>
    <w:rsid w:val="00FB522C"/>
    <w:rsid w:val="00FE0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2A286A"/>
  <w15:chartTrackingRefBased/>
  <w15:docId w15:val="{D8D225A5-2E89-4CE4-96A7-BCAF1688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FCA"/>
    <w:rPr>
      <w:rFonts w:ascii="Roboto" w:hAnsi="Roboto"/>
      <w:sz w:val="22"/>
      <w:szCs w:val="24"/>
    </w:rPr>
  </w:style>
  <w:style w:type="paragraph" w:styleId="berschrift1">
    <w:name w:val="heading 1"/>
    <w:basedOn w:val="Standard"/>
    <w:next w:val="Standard"/>
    <w:link w:val="berschrift1Zchn"/>
    <w:qFormat/>
    <w:pPr>
      <w:keepNext/>
      <w:jc w:val="both"/>
      <w:outlineLvl w:val="0"/>
    </w:pPr>
    <w:rPr>
      <w:b/>
      <w:sz w:val="16"/>
      <w:u w:val="single"/>
    </w:rPr>
  </w:style>
  <w:style w:type="paragraph" w:styleId="berschrift2">
    <w:name w:val="heading 2"/>
    <w:basedOn w:val="Standard"/>
    <w:next w:val="Standard"/>
    <w:link w:val="berschrift2Zchn"/>
    <w:qFormat/>
    <w:pPr>
      <w:keepNext/>
      <w:framePr w:w="4167" w:h="1997" w:hSpace="141" w:wrap="around" w:vAnchor="text" w:hAnchor="page" w:x="1291" w:y="103"/>
      <w:outlineLvl w:val="1"/>
    </w:pPr>
    <w:rPr>
      <w:sz w:val="16"/>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F45482"/>
    <w:pPr>
      <w:tabs>
        <w:tab w:val="center" w:pos="4536"/>
        <w:tab w:val="right" w:pos="9072"/>
      </w:tabs>
    </w:pPr>
    <w:rPr>
      <w:rFonts w:ascii="Roboto Condensed" w:hAnsi="Roboto Condensed"/>
    </w:rPr>
  </w:style>
  <w:style w:type="paragraph" w:styleId="Titel">
    <w:name w:val="Title"/>
    <w:basedOn w:val="Standard"/>
    <w:qFormat/>
    <w:pPr>
      <w:jc w:val="center"/>
    </w:pPr>
    <w:rPr>
      <w:b/>
      <w:spacing w:val="40"/>
      <w:sz w:val="36"/>
    </w:rPr>
  </w:style>
  <w:style w:type="character" w:styleId="Hyperlink">
    <w:name w:val="Hyperlink"/>
    <w:rPr>
      <w:color w:val="0000FF"/>
      <w:u w:val="single"/>
    </w:rPr>
  </w:style>
  <w:style w:type="character" w:customStyle="1" w:styleId="BesuchterHyperlink">
    <w:name w:val="BesuchterHyperlink"/>
    <w:semiHidden/>
    <w:rPr>
      <w:color w:val="800080"/>
      <w:u w:val="single"/>
    </w:rPr>
  </w:style>
  <w:style w:type="character" w:styleId="Seitenzahl">
    <w:name w:val="page number"/>
    <w:basedOn w:val="Absatz-Standardschriftart"/>
    <w:semiHidden/>
  </w:style>
  <w:style w:type="paragraph" w:styleId="Untertitel">
    <w:name w:val="Subtitle"/>
    <w:basedOn w:val="Standard"/>
    <w:link w:val="UntertitelZchn"/>
    <w:qFormat/>
    <w:pPr>
      <w:ind w:firstLine="708"/>
      <w:jc w:val="center"/>
    </w:pPr>
    <w:rPr>
      <w:b/>
      <w:sz w:val="40"/>
    </w:rPr>
  </w:style>
  <w:style w:type="paragraph" w:customStyle="1" w:styleId="dnotvstandard">
    <w:name w:val="dnotv standard"/>
    <w:pPr>
      <w:spacing w:line="360" w:lineRule="auto"/>
    </w:pPr>
    <w:rPr>
      <w:rFonts w:ascii="Arial" w:hAnsi="Arial"/>
      <w:sz w:val="22"/>
    </w:rPr>
  </w:style>
  <w:style w:type="paragraph" w:customStyle="1" w:styleId="dnotvgliederung1">
    <w:name w:val="dnotv gliederung 1"/>
    <w:basedOn w:val="dnotvstandard"/>
    <w:pPr>
      <w:ind w:left="454" w:hanging="454"/>
      <w:outlineLvl w:val="0"/>
    </w:pPr>
  </w:style>
  <w:style w:type="paragraph" w:customStyle="1" w:styleId="dnotvgliederung2">
    <w:name w:val="dnotv gliederung 2"/>
    <w:basedOn w:val="dnotvgliederung1"/>
    <w:pPr>
      <w:ind w:left="908"/>
    </w:pPr>
  </w:style>
  <w:style w:type="paragraph" w:customStyle="1" w:styleId="dnotvgliederung3">
    <w:name w:val="dnotv gliederung 3"/>
    <w:basedOn w:val="dnotvgliederung2"/>
    <w:pPr>
      <w:ind w:left="1361"/>
    </w:pPr>
  </w:style>
  <w:style w:type="paragraph" w:customStyle="1" w:styleId="dnotvgliederung4">
    <w:name w:val="dnotv gliederung 4"/>
    <w:basedOn w:val="dnotvgliederung3"/>
    <w:pPr>
      <w:ind w:left="1815"/>
    </w:pPr>
  </w:style>
  <w:style w:type="paragraph" w:customStyle="1" w:styleId="dnotvtext1">
    <w:name w:val="dnotv text 1"/>
    <w:basedOn w:val="dnotvgliederung1"/>
    <w:pPr>
      <w:ind w:firstLine="0"/>
    </w:pPr>
  </w:style>
  <w:style w:type="paragraph" w:customStyle="1" w:styleId="dnotvtext2">
    <w:name w:val="dnotv text 2"/>
    <w:basedOn w:val="dnotvtext1"/>
    <w:pPr>
      <w:ind w:left="907"/>
      <w:outlineLvl w:val="9"/>
    </w:pPr>
  </w:style>
  <w:style w:type="paragraph" w:customStyle="1" w:styleId="dnotvtext3">
    <w:name w:val="dnotv text 3"/>
    <w:basedOn w:val="dnotvtext2"/>
    <w:pPr>
      <w:ind w:left="1361"/>
    </w:pPr>
  </w:style>
  <w:style w:type="paragraph" w:customStyle="1" w:styleId="dnotvtext4">
    <w:name w:val="dnotv text 4"/>
    <w:basedOn w:val="dnotvtext3"/>
    <w:pPr>
      <w:ind w:left="1814"/>
    </w:pPr>
  </w:style>
  <w:style w:type="paragraph" w:customStyle="1" w:styleId="dnotvtext5">
    <w:name w:val="dnotv text 5"/>
    <w:basedOn w:val="dnotvtext4"/>
    <w:pPr>
      <w:ind w:left="2268"/>
    </w:pPr>
  </w:style>
  <w:style w:type="character" w:customStyle="1" w:styleId="FuzeileZchn">
    <w:name w:val="Fußzeile Zchn"/>
    <w:link w:val="Fuzeile"/>
    <w:uiPriority w:val="99"/>
    <w:rsid w:val="00F45482"/>
    <w:rPr>
      <w:rFonts w:ascii="Roboto Condensed" w:hAnsi="Roboto Condensed"/>
      <w:sz w:val="22"/>
      <w:szCs w:val="24"/>
    </w:rPr>
  </w:style>
  <w:style w:type="paragraph" w:styleId="StandardWeb">
    <w:name w:val="Normal (Web)"/>
    <w:basedOn w:val="Standard"/>
    <w:uiPriority w:val="99"/>
    <w:unhideWhenUsed/>
    <w:rsid w:val="00087F5B"/>
    <w:pPr>
      <w:spacing w:before="100" w:beforeAutospacing="1" w:after="100" w:afterAutospacing="1"/>
    </w:pPr>
    <w:rPr>
      <w:rFonts w:ascii="Times New Roman" w:hAnsi="Times New Roman"/>
      <w:sz w:val="24"/>
    </w:rPr>
  </w:style>
  <w:style w:type="paragraph" w:customStyle="1" w:styleId="liste1">
    <w:name w:val="liste1"/>
    <w:basedOn w:val="Standard"/>
    <w:rsid w:val="00087F5B"/>
    <w:pPr>
      <w:spacing w:before="100" w:beforeAutospacing="1" w:after="100" w:afterAutospacing="1"/>
    </w:pPr>
    <w:rPr>
      <w:rFonts w:ascii="Times New Roman" w:hAnsi="Times New Roman"/>
      <w:sz w:val="24"/>
    </w:rPr>
  </w:style>
  <w:style w:type="table" w:styleId="Tabellenraster">
    <w:name w:val="Table Grid"/>
    <w:basedOn w:val="NormaleTabelle"/>
    <w:uiPriority w:val="59"/>
    <w:rsid w:val="000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Standard"/>
    <w:rsid w:val="00DE0476"/>
    <w:pPr>
      <w:spacing w:before="100" w:beforeAutospacing="1" w:after="100" w:afterAutospacing="1"/>
    </w:pPr>
    <w:rPr>
      <w:rFonts w:ascii="Times New Roman" w:hAnsi="Times New Roman"/>
      <w:sz w:val="24"/>
    </w:rPr>
  </w:style>
  <w:style w:type="character" w:customStyle="1" w:styleId="num">
    <w:name w:val="num"/>
    <w:rsid w:val="00DE0476"/>
  </w:style>
  <w:style w:type="paragraph" w:styleId="Funotentext">
    <w:name w:val="footnote text"/>
    <w:basedOn w:val="Standard"/>
    <w:link w:val="FunotentextZchn"/>
    <w:autoRedefine/>
    <w:uiPriority w:val="99"/>
    <w:semiHidden/>
    <w:unhideWhenUsed/>
    <w:rsid w:val="00F45482"/>
    <w:pPr>
      <w:jc w:val="both"/>
    </w:pPr>
    <w:rPr>
      <w:rFonts w:ascii="Roboto Condensed" w:hAnsi="Roboto Condensed"/>
      <w:sz w:val="20"/>
      <w:szCs w:val="20"/>
    </w:rPr>
  </w:style>
  <w:style w:type="character" w:customStyle="1" w:styleId="FunotentextZchn">
    <w:name w:val="Fußnotentext Zchn"/>
    <w:basedOn w:val="Absatz-Standardschriftart"/>
    <w:link w:val="Funotentext"/>
    <w:uiPriority w:val="99"/>
    <w:semiHidden/>
    <w:rsid w:val="00F45482"/>
    <w:rPr>
      <w:rFonts w:ascii="Roboto Condensed" w:hAnsi="Roboto Condensed"/>
    </w:rPr>
  </w:style>
  <w:style w:type="character" w:styleId="Funotenzeichen">
    <w:name w:val="footnote reference"/>
    <w:basedOn w:val="Absatz-Standardschriftart"/>
    <w:uiPriority w:val="99"/>
    <w:semiHidden/>
    <w:unhideWhenUsed/>
    <w:rsid w:val="00F45482"/>
    <w:rPr>
      <w:vertAlign w:val="superscript"/>
    </w:rPr>
  </w:style>
  <w:style w:type="character" w:customStyle="1" w:styleId="UntertitelZchn">
    <w:name w:val="Untertitel Zchn"/>
    <w:basedOn w:val="Absatz-Standardschriftart"/>
    <w:link w:val="Untertitel"/>
    <w:rsid w:val="00D76C6F"/>
    <w:rPr>
      <w:rFonts w:ascii="Roboto" w:hAnsi="Roboto"/>
      <w:b/>
      <w:sz w:val="40"/>
      <w:szCs w:val="24"/>
    </w:rPr>
  </w:style>
  <w:style w:type="character" w:customStyle="1" w:styleId="berschrift1Zchn">
    <w:name w:val="Überschrift 1 Zchn"/>
    <w:basedOn w:val="Absatz-Standardschriftart"/>
    <w:link w:val="berschrift1"/>
    <w:rsid w:val="00D76C6F"/>
    <w:rPr>
      <w:rFonts w:ascii="Roboto" w:hAnsi="Roboto"/>
      <w:b/>
      <w:sz w:val="16"/>
      <w:szCs w:val="24"/>
      <w:u w:val="single"/>
    </w:rPr>
  </w:style>
  <w:style w:type="character" w:customStyle="1" w:styleId="KopfzeileZchn">
    <w:name w:val="Kopfzeile Zchn"/>
    <w:basedOn w:val="Absatz-Standardschriftart"/>
    <w:link w:val="Kopfzeile"/>
    <w:rsid w:val="00D76C6F"/>
    <w:rPr>
      <w:rFonts w:ascii="Roboto" w:hAnsi="Roboto"/>
      <w:sz w:val="22"/>
      <w:szCs w:val="24"/>
    </w:rPr>
  </w:style>
  <w:style w:type="paragraph" w:styleId="Listenabsatz">
    <w:name w:val="List Paragraph"/>
    <w:basedOn w:val="Standard"/>
    <w:uiPriority w:val="34"/>
    <w:qFormat/>
    <w:rsid w:val="00961B18"/>
    <w:pPr>
      <w:ind w:left="720"/>
      <w:contextualSpacing/>
    </w:pPr>
  </w:style>
  <w:style w:type="paragraph" w:styleId="Sprechblasentext">
    <w:name w:val="Balloon Text"/>
    <w:basedOn w:val="Standard"/>
    <w:link w:val="SprechblasentextZchn"/>
    <w:uiPriority w:val="99"/>
    <w:semiHidden/>
    <w:unhideWhenUsed/>
    <w:rsid w:val="00AD30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30BB"/>
    <w:rPr>
      <w:rFonts w:ascii="Segoe UI" w:hAnsi="Segoe UI" w:cs="Segoe UI"/>
      <w:sz w:val="18"/>
      <w:szCs w:val="18"/>
    </w:rPr>
  </w:style>
  <w:style w:type="table" w:styleId="EinfacheTabelle1">
    <w:name w:val="Plain Table 1"/>
    <w:basedOn w:val="NormaleTabelle"/>
    <w:uiPriority w:val="41"/>
    <w:rsid w:val="00A539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2Zchn">
    <w:name w:val="Überschrift 2 Zchn"/>
    <w:basedOn w:val="Absatz-Standardschriftart"/>
    <w:link w:val="berschrift2"/>
    <w:rsid w:val="00A33373"/>
    <w:rPr>
      <w:rFonts w:ascii="Roboto" w:hAnsi="Roboto"/>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07700">
      <w:bodyDiv w:val="1"/>
      <w:marLeft w:val="0"/>
      <w:marRight w:val="0"/>
      <w:marTop w:val="0"/>
      <w:marBottom w:val="0"/>
      <w:divBdr>
        <w:top w:val="none" w:sz="0" w:space="0" w:color="auto"/>
        <w:left w:val="none" w:sz="0" w:space="0" w:color="auto"/>
        <w:bottom w:val="none" w:sz="0" w:space="0" w:color="auto"/>
        <w:right w:val="none" w:sz="0" w:space="0" w:color="auto"/>
      </w:divBdr>
      <w:divsChild>
        <w:div w:id="382094869">
          <w:marLeft w:val="0"/>
          <w:marRight w:val="0"/>
          <w:marTop w:val="0"/>
          <w:marBottom w:val="0"/>
          <w:divBdr>
            <w:top w:val="none" w:sz="0" w:space="0" w:color="auto"/>
            <w:left w:val="none" w:sz="0" w:space="0" w:color="auto"/>
            <w:bottom w:val="none" w:sz="0" w:space="0" w:color="auto"/>
            <w:right w:val="none" w:sz="0" w:space="0" w:color="auto"/>
          </w:divBdr>
        </w:div>
        <w:div w:id="656611838">
          <w:marLeft w:val="0"/>
          <w:marRight w:val="0"/>
          <w:marTop w:val="0"/>
          <w:marBottom w:val="0"/>
          <w:divBdr>
            <w:top w:val="none" w:sz="0" w:space="0" w:color="auto"/>
            <w:left w:val="none" w:sz="0" w:space="0" w:color="auto"/>
            <w:bottom w:val="none" w:sz="0" w:space="0" w:color="auto"/>
            <w:right w:val="none" w:sz="0" w:space="0" w:color="auto"/>
          </w:divBdr>
        </w:div>
      </w:divsChild>
    </w:div>
    <w:div w:id="1844390216">
      <w:bodyDiv w:val="1"/>
      <w:marLeft w:val="0"/>
      <w:marRight w:val="0"/>
      <w:marTop w:val="0"/>
      <w:marBottom w:val="0"/>
      <w:divBdr>
        <w:top w:val="none" w:sz="0" w:space="0" w:color="auto"/>
        <w:left w:val="none" w:sz="0" w:space="0" w:color="auto"/>
        <w:bottom w:val="none" w:sz="0" w:space="0" w:color="auto"/>
        <w:right w:val="none" w:sz="0" w:space="0" w:color="auto"/>
      </w:divBdr>
    </w:div>
    <w:div w:id="18932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2\AppData\Roaming\Microsoft\Templates\Vermerk-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78CE6-E746-412A-A487-91757591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Vermerk-GmbH</Template>
  <TotalTime>0</TotalTime>
  <Pages>3</Pages>
  <Words>699</Words>
  <Characters>4835</Characters>
  <Application>Microsoft Office Word</Application>
  <DocSecurity>0</DocSecurity>
  <Lines>102</Lines>
  <Paragraphs>48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Links>
    <vt:vector size="6" baseType="variant">
      <vt:variant>
        <vt:i4>1900545</vt:i4>
      </vt:variant>
      <vt:variant>
        <vt:i4>8</vt:i4>
      </vt:variant>
      <vt:variant>
        <vt:i4>0</vt:i4>
      </vt:variant>
      <vt:variant>
        <vt:i4>5</vt:i4>
      </vt:variant>
      <vt:variant>
        <vt:lpwstr>http://www.dnotv.de/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cp:lastModifiedBy>vdA</cp:lastModifiedBy>
  <cp:revision>6</cp:revision>
  <cp:lastPrinted>2022-03-22T10:38:00Z</cp:lastPrinted>
  <dcterms:created xsi:type="dcterms:W3CDTF">2022-08-30T13:00:00Z</dcterms:created>
  <dcterms:modified xsi:type="dcterms:W3CDTF">2022-08-30T13:37:00Z</dcterms:modified>
</cp:coreProperties>
</file>